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7E" w:rsidRDefault="000361B8" w:rsidP="00413DD0">
      <w:pPr>
        <w:pStyle w:val="a3"/>
        <w:rPr>
          <w:sz w:val="24"/>
        </w:rPr>
      </w:pPr>
      <w:r>
        <w:rPr>
          <w:noProof/>
        </w:rPr>
        <w:drawing>
          <wp:anchor distT="0" distB="0" distL="114300" distR="114300" simplePos="0" relativeHeight="251656704" behindDoc="0" locked="0" layoutInCell="1" allowOverlap="1">
            <wp:simplePos x="0" y="0"/>
            <wp:positionH relativeFrom="column">
              <wp:posOffset>3027045</wp:posOffset>
            </wp:positionH>
            <wp:positionV relativeFrom="paragraph">
              <wp:posOffset>-396240</wp:posOffset>
            </wp:positionV>
            <wp:extent cx="838200" cy="9715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0085747E">
        <w:t xml:space="preserve">         </w:t>
      </w:r>
      <w:r w:rsidR="0085747E">
        <w:br w:type="textWrapping" w:clear="all"/>
      </w:r>
    </w:p>
    <w:p w:rsidR="00531DD2" w:rsidRPr="009A5455" w:rsidRDefault="00531DD2" w:rsidP="00531DD2">
      <w:pPr>
        <w:pStyle w:val="a3"/>
        <w:rPr>
          <w:sz w:val="24"/>
        </w:rPr>
      </w:pPr>
      <w:r>
        <w:rPr>
          <w:sz w:val="24"/>
        </w:rPr>
        <w:t>АДМИНИСТРАЦИЯ МУНИЦИПАЛЬНОГО ОБРАЗОВАНИЯ</w:t>
      </w:r>
    </w:p>
    <w:p w:rsidR="00531DD2" w:rsidRPr="009A5455" w:rsidRDefault="00531DD2" w:rsidP="00531DD2">
      <w:pPr>
        <w:jc w:val="center"/>
      </w:pPr>
      <w:r>
        <w:t xml:space="preserve">ШУМСКОЕ СЕЛЬСКОЕ ПОСЕЛЕНИЕ </w:t>
      </w:r>
    </w:p>
    <w:p w:rsidR="00531DD2" w:rsidRPr="009A5455" w:rsidRDefault="00531DD2" w:rsidP="00531DD2">
      <w:pPr>
        <w:pStyle w:val="2"/>
        <w:rPr>
          <w:sz w:val="24"/>
        </w:rPr>
      </w:pPr>
      <w:r>
        <w:rPr>
          <w:sz w:val="24"/>
        </w:rPr>
        <w:t>КИРОВСКОГО МУНИЦИПАЛЬНОГО РАЙОНА ЛЕНИНГРАДСКОЙ ОБЛАСТИ</w:t>
      </w:r>
    </w:p>
    <w:p w:rsidR="0085747E" w:rsidRDefault="0085747E" w:rsidP="00413DD0">
      <w:pPr>
        <w:rPr>
          <w:sz w:val="28"/>
        </w:rPr>
      </w:pPr>
    </w:p>
    <w:p w:rsidR="0085747E" w:rsidRDefault="0085747E" w:rsidP="00413DD0">
      <w:pPr>
        <w:pStyle w:val="a5"/>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00FD5424">
        <w:rPr>
          <w:sz w:val="40"/>
          <w:szCs w:val="40"/>
        </w:rPr>
        <w:t>Я</w:t>
      </w:r>
    </w:p>
    <w:p w:rsidR="0085747E" w:rsidRPr="00841832" w:rsidRDefault="0085747E" w:rsidP="00841832">
      <w:pPr>
        <w:pStyle w:val="a5"/>
        <w:rPr>
          <w:sz w:val="40"/>
          <w:szCs w:val="40"/>
        </w:rPr>
      </w:pPr>
      <w:r w:rsidRPr="0010170D">
        <w:t xml:space="preserve"> </w:t>
      </w:r>
    </w:p>
    <w:p w:rsidR="0085747E" w:rsidRPr="00A15009" w:rsidRDefault="0085747E" w:rsidP="00413DD0">
      <w:pPr>
        <w:ind w:firstLine="708"/>
        <w:jc w:val="center"/>
        <w:rPr>
          <w:bCs/>
          <w:color w:val="FF0000"/>
          <w:sz w:val="28"/>
          <w:szCs w:val="28"/>
        </w:rPr>
      </w:pPr>
      <w:r w:rsidRPr="00EE7C6D">
        <w:rPr>
          <w:bCs/>
          <w:sz w:val="28"/>
          <w:szCs w:val="28"/>
        </w:rPr>
        <w:t xml:space="preserve">от  </w:t>
      </w:r>
      <w:r w:rsidR="00531DD2">
        <w:rPr>
          <w:bCs/>
          <w:sz w:val="28"/>
          <w:szCs w:val="28"/>
        </w:rPr>
        <w:t xml:space="preserve"> </w:t>
      </w:r>
      <w:r w:rsidR="003A7A56">
        <w:rPr>
          <w:bCs/>
          <w:sz w:val="28"/>
          <w:szCs w:val="28"/>
        </w:rPr>
        <w:t>13 июня</w:t>
      </w:r>
      <w:r w:rsidR="00FD4933">
        <w:rPr>
          <w:bCs/>
          <w:sz w:val="28"/>
          <w:szCs w:val="28"/>
        </w:rPr>
        <w:t xml:space="preserve"> 2018</w:t>
      </w:r>
      <w:r w:rsidR="00276D5D">
        <w:rPr>
          <w:bCs/>
          <w:sz w:val="28"/>
          <w:szCs w:val="28"/>
        </w:rPr>
        <w:t xml:space="preserve"> </w:t>
      </w:r>
      <w:r w:rsidRPr="00322588">
        <w:rPr>
          <w:bCs/>
          <w:sz w:val="28"/>
          <w:szCs w:val="28"/>
        </w:rPr>
        <w:t>г</w:t>
      </w:r>
      <w:r w:rsidR="00276D5D">
        <w:rPr>
          <w:bCs/>
          <w:sz w:val="28"/>
          <w:szCs w:val="28"/>
        </w:rPr>
        <w:t>ода</w:t>
      </w:r>
      <w:r w:rsidRPr="00322588">
        <w:rPr>
          <w:bCs/>
          <w:sz w:val="28"/>
          <w:szCs w:val="28"/>
        </w:rPr>
        <w:t xml:space="preserve">    №  </w:t>
      </w:r>
      <w:r w:rsidR="00E54AEE">
        <w:rPr>
          <w:bCs/>
          <w:sz w:val="28"/>
          <w:szCs w:val="28"/>
        </w:rPr>
        <w:t>106</w:t>
      </w:r>
    </w:p>
    <w:p w:rsidR="0085747E" w:rsidRDefault="0085747E" w:rsidP="00413DD0">
      <w:pPr>
        <w:jc w:val="center"/>
        <w:rPr>
          <w:bCs/>
          <w:sz w:val="28"/>
          <w:szCs w:val="28"/>
        </w:rPr>
      </w:pPr>
    </w:p>
    <w:p w:rsidR="00FD5424" w:rsidRDefault="00FD5424" w:rsidP="00FD5424">
      <w:pPr>
        <w:shd w:val="clear" w:color="auto" w:fill="FFFFFF"/>
        <w:ind w:firstLine="300"/>
        <w:jc w:val="center"/>
        <w:rPr>
          <w:b/>
          <w:bCs/>
          <w:color w:val="000000"/>
        </w:rPr>
      </w:pPr>
      <w:r w:rsidRPr="00A446F0">
        <w:rPr>
          <w:b/>
          <w:bCs/>
          <w:color w:val="000000"/>
        </w:rPr>
        <w:t>Об утверждении Порядка осуществления муниципального</w:t>
      </w:r>
    </w:p>
    <w:p w:rsidR="00FD5424" w:rsidRDefault="00FD5424" w:rsidP="00FD5424">
      <w:pPr>
        <w:shd w:val="clear" w:color="auto" w:fill="FFFFFF"/>
        <w:ind w:firstLine="300"/>
        <w:jc w:val="center"/>
        <w:rPr>
          <w:b/>
          <w:bCs/>
          <w:color w:val="000000"/>
        </w:rPr>
      </w:pPr>
      <w:proofErr w:type="gramStart"/>
      <w:r w:rsidRPr="00A446F0">
        <w:rPr>
          <w:b/>
          <w:bCs/>
          <w:color w:val="000000"/>
        </w:rPr>
        <w:t>контроля за</w:t>
      </w:r>
      <w:proofErr w:type="gramEnd"/>
      <w:r w:rsidRPr="00A446F0">
        <w:rPr>
          <w:b/>
          <w:bCs/>
          <w:color w:val="000000"/>
        </w:rPr>
        <w:t xml:space="preserve"> использованием и охраной недр при добыче</w:t>
      </w:r>
    </w:p>
    <w:p w:rsidR="00FD5424" w:rsidRDefault="00FD5424" w:rsidP="00FD5424">
      <w:pPr>
        <w:shd w:val="clear" w:color="auto" w:fill="FFFFFF"/>
        <w:ind w:firstLine="300"/>
        <w:jc w:val="center"/>
        <w:rPr>
          <w:b/>
          <w:bCs/>
          <w:color w:val="000000"/>
        </w:rPr>
      </w:pPr>
      <w:r w:rsidRPr="00A446F0">
        <w:rPr>
          <w:b/>
          <w:bCs/>
          <w:color w:val="000000"/>
        </w:rPr>
        <w:t xml:space="preserve">общераспространенных полезных ископаемых, а также </w:t>
      </w:r>
      <w:proofErr w:type="gramStart"/>
      <w:r w:rsidRPr="00A446F0">
        <w:rPr>
          <w:b/>
          <w:bCs/>
          <w:color w:val="000000"/>
        </w:rPr>
        <w:t>при</w:t>
      </w:r>
      <w:proofErr w:type="gramEnd"/>
    </w:p>
    <w:p w:rsidR="00FD5424" w:rsidRDefault="00FD5424" w:rsidP="00FD5424">
      <w:pPr>
        <w:shd w:val="clear" w:color="auto" w:fill="FFFFFF"/>
        <w:ind w:firstLine="300"/>
        <w:jc w:val="center"/>
        <w:rPr>
          <w:b/>
          <w:bCs/>
          <w:color w:val="000000"/>
        </w:rPr>
      </w:pPr>
      <w:proofErr w:type="gramStart"/>
      <w:r w:rsidRPr="00A446F0">
        <w:rPr>
          <w:b/>
          <w:bCs/>
          <w:color w:val="000000"/>
        </w:rPr>
        <w:t>строительстве</w:t>
      </w:r>
      <w:proofErr w:type="gramEnd"/>
      <w:r w:rsidRPr="00A446F0">
        <w:rPr>
          <w:b/>
          <w:bCs/>
          <w:color w:val="000000"/>
        </w:rPr>
        <w:t xml:space="preserve"> подземных сооружений, не связанных с добычей</w:t>
      </w:r>
    </w:p>
    <w:p w:rsidR="00FD5424" w:rsidRPr="00A446F0" w:rsidRDefault="00FD5424" w:rsidP="00FD5424">
      <w:pPr>
        <w:shd w:val="clear" w:color="auto" w:fill="FFFFFF"/>
        <w:ind w:firstLine="300"/>
        <w:jc w:val="center"/>
        <w:rPr>
          <w:b/>
          <w:color w:val="000000"/>
        </w:rPr>
      </w:pPr>
      <w:r>
        <w:rPr>
          <w:b/>
          <w:bCs/>
          <w:color w:val="000000"/>
        </w:rPr>
        <w:t>полезных ископаемых.</w:t>
      </w:r>
    </w:p>
    <w:p w:rsidR="00FD5424" w:rsidRPr="00467830" w:rsidRDefault="00FD5424" w:rsidP="00FD5424">
      <w:pPr>
        <w:shd w:val="clear" w:color="auto" w:fill="FFFFFF"/>
        <w:ind w:firstLine="300"/>
        <w:jc w:val="both"/>
        <w:rPr>
          <w:color w:val="000000"/>
          <w:sz w:val="27"/>
          <w:szCs w:val="27"/>
        </w:rPr>
      </w:pPr>
      <w:r w:rsidRPr="00467830">
        <w:rPr>
          <w:color w:val="000000"/>
          <w:sz w:val="27"/>
          <w:szCs w:val="27"/>
        </w:rPr>
        <w:t> </w:t>
      </w:r>
    </w:p>
    <w:p w:rsidR="00FD5424" w:rsidRPr="00A446F0" w:rsidRDefault="00FD5424" w:rsidP="00FD5424">
      <w:pPr>
        <w:shd w:val="clear" w:color="auto" w:fill="FFFFFF"/>
        <w:ind w:firstLine="300"/>
        <w:jc w:val="both"/>
        <w:rPr>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МО Шумское сельское поселение</w:t>
      </w:r>
      <w:r w:rsidRPr="00A446F0">
        <w:rPr>
          <w:color w:val="000000"/>
          <w:sz w:val="28"/>
          <w:szCs w:val="28"/>
        </w:rPr>
        <w:t xml:space="preserve">,  </w:t>
      </w:r>
      <w:r>
        <w:rPr>
          <w:color w:val="000000"/>
          <w:sz w:val="28"/>
          <w:szCs w:val="28"/>
        </w:rPr>
        <w:t>администрация ПОСТАНОВЛЯЕТ</w:t>
      </w:r>
      <w:r w:rsidRPr="00A446F0">
        <w:rPr>
          <w:color w:val="000000"/>
          <w:sz w:val="28"/>
          <w:szCs w:val="28"/>
        </w:rPr>
        <w:t>:</w:t>
      </w:r>
      <w:proofErr w:type="gramEnd"/>
    </w:p>
    <w:p w:rsidR="00FD5424" w:rsidRPr="00A446F0" w:rsidRDefault="00FD5424" w:rsidP="00FD5424">
      <w:pPr>
        <w:shd w:val="clear" w:color="auto" w:fill="FFFFFF"/>
        <w:ind w:firstLine="300"/>
        <w:jc w:val="both"/>
        <w:rPr>
          <w:color w:val="000000"/>
          <w:sz w:val="28"/>
          <w:szCs w:val="28"/>
        </w:rPr>
      </w:pP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Назначить ответственным за исполнение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color w:val="000000"/>
          <w:sz w:val="28"/>
          <w:szCs w:val="28"/>
        </w:rPr>
        <w:t xml:space="preserve">начальника сектора управления имуществом, землей и приватизацией администрации  М.А. </w:t>
      </w:r>
      <w:proofErr w:type="spellStart"/>
      <w:r>
        <w:rPr>
          <w:color w:val="000000"/>
          <w:sz w:val="28"/>
          <w:szCs w:val="28"/>
        </w:rPr>
        <w:t>Фоменкову</w:t>
      </w:r>
      <w:proofErr w:type="spellEnd"/>
      <w:r w:rsidRPr="00A446F0">
        <w:rPr>
          <w:color w:val="000000"/>
          <w:sz w:val="28"/>
          <w:szCs w:val="28"/>
        </w:rPr>
        <w:t>.</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Опубликовать настоящее постановление в газете </w:t>
      </w:r>
      <w:r>
        <w:rPr>
          <w:color w:val="000000"/>
          <w:sz w:val="28"/>
          <w:szCs w:val="28"/>
        </w:rPr>
        <w:t xml:space="preserve">Вестник МО Шумское сельское поселение Кировского муниципального района Ленинградской области </w:t>
      </w:r>
      <w:r w:rsidRPr="00A446F0">
        <w:rPr>
          <w:color w:val="000000"/>
          <w:sz w:val="28"/>
          <w:szCs w:val="28"/>
        </w:rPr>
        <w:t>и р</w:t>
      </w:r>
      <w:r>
        <w:rPr>
          <w:color w:val="000000"/>
          <w:sz w:val="28"/>
          <w:szCs w:val="28"/>
        </w:rPr>
        <w:t>азместить на официальном сайте а</w:t>
      </w:r>
      <w:r w:rsidRPr="00A446F0">
        <w:rPr>
          <w:color w:val="000000"/>
          <w:sz w:val="28"/>
          <w:szCs w:val="28"/>
        </w:rPr>
        <w:t xml:space="preserve">дминистрации </w:t>
      </w:r>
      <w:r>
        <w:rPr>
          <w:color w:val="000000"/>
          <w:sz w:val="28"/>
          <w:szCs w:val="28"/>
        </w:rPr>
        <w:t>МО Шумское сельское поселение</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Default="00FD5424" w:rsidP="00FD5424">
      <w:pPr>
        <w:jc w:val="both"/>
        <w:rPr>
          <w:sz w:val="28"/>
          <w:szCs w:val="28"/>
        </w:rPr>
      </w:pPr>
    </w:p>
    <w:p w:rsidR="00FD5424" w:rsidRPr="00A446F0" w:rsidRDefault="00FD5424" w:rsidP="00FD5424">
      <w:pPr>
        <w:jc w:val="both"/>
        <w:rPr>
          <w:sz w:val="28"/>
          <w:szCs w:val="28"/>
        </w:rPr>
      </w:pPr>
    </w:p>
    <w:p w:rsidR="00FD5424" w:rsidRDefault="00FD5424" w:rsidP="00FD5424">
      <w:pPr>
        <w:jc w:val="both"/>
        <w:rPr>
          <w:sz w:val="28"/>
          <w:szCs w:val="28"/>
        </w:rPr>
      </w:pPr>
      <w:r w:rsidRPr="00A446F0">
        <w:rPr>
          <w:sz w:val="28"/>
          <w:szCs w:val="28"/>
        </w:rPr>
        <w:t xml:space="preserve">Глава администрации                                                                     </w:t>
      </w:r>
      <w:r w:rsidR="003A7A56">
        <w:rPr>
          <w:sz w:val="28"/>
          <w:szCs w:val="28"/>
        </w:rPr>
        <w:t xml:space="preserve">      </w:t>
      </w:r>
      <w:r w:rsidRPr="00A446F0">
        <w:rPr>
          <w:sz w:val="28"/>
          <w:szCs w:val="28"/>
        </w:rPr>
        <w:t xml:space="preserve"> </w:t>
      </w:r>
      <w:r>
        <w:rPr>
          <w:sz w:val="28"/>
          <w:szCs w:val="28"/>
        </w:rPr>
        <w:t>В.Л. Ульянов</w:t>
      </w:r>
    </w:p>
    <w:p w:rsidR="00FD5424" w:rsidRDefault="00FD5424" w:rsidP="00FD5424">
      <w:pPr>
        <w:jc w:val="both"/>
      </w:pPr>
    </w:p>
    <w:p w:rsidR="00FD5424" w:rsidRDefault="00FD5424" w:rsidP="00FD5424">
      <w:pPr>
        <w:jc w:val="both"/>
      </w:pPr>
    </w:p>
    <w:p w:rsidR="00FD5424" w:rsidRDefault="00FD5424" w:rsidP="00FD5424">
      <w:pPr>
        <w:jc w:val="both"/>
      </w:pPr>
    </w:p>
    <w:p w:rsidR="00FD5424" w:rsidRDefault="00FD5424" w:rsidP="00FD5424">
      <w:pPr>
        <w:jc w:val="both"/>
      </w:pPr>
    </w:p>
    <w:p w:rsidR="00FD5424" w:rsidRDefault="00FD5424" w:rsidP="00FD5424">
      <w:pPr>
        <w:jc w:val="both"/>
      </w:pPr>
      <w:r w:rsidRPr="0045515F">
        <w:t>Разослано:</w:t>
      </w:r>
      <w:r>
        <w:t xml:space="preserve"> дело, Вестник МО Шумское СП, Кировская городская прокуратура</w:t>
      </w: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МО Шумское</w:t>
      </w:r>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Pr>
          <w:color w:val="000000"/>
        </w:rPr>
        <w:t>___</w:t>
      </w:r>
      <w:r w:rsidRPr="00A446F0">
        <w:rPr>
          <w:color w:val="000000"/>
        </w:rPr>
        <w:t>»</w:t>
      </w:r>
      <w:r>
        <w:rPr>
          <w:color w:val="000000"/>
        </w:rPr>
        <w:t xml:space="preserve"> _____2018</w:t>
      </w:r>
      <w:r w:rsidRPr="00A446F0">
        <w:rPr>
          <w:color w:val="000000"/>
        </w:rPr>
        <w:t xml:space="preserve"> г. №  </w:t>
      </w:r>
      <w:r w:rsidR="00E81368">
        <w:rPr>
          <w:color w:val="000000"/>
        </w:rPr>
        <w:t>106</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МО Шумское сельское поселение</w:t>
      </w:r>
      <w:r w:rsidRPr="00A446F0">
        <w:rPr>
          <w:color w:val="000000"/>
        </w:rPr>
        <w:t xml:space="preserve"> осуществляется администрацией </w:t>
      </w:r>
      <w:r>
        <w:rPr>
          <w:color w:val="000000"/>
        </w:rPr>
        <w:t>МО Шумское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w:t>
      </w:r>
      <w:proofErr w:type="spellStart"/>
      <w:r w:rsidRPr="00A446F0">
        <w:rPr>
          <w:color w:val="000000"/>
        </w:rPr>
        <w:t>недропользованию</w:t>
      </w:r>
      <w:proofErr w:type="spellEnd"/>
      <w:r w:rsidRPr="00A446F0">
        <w:rPr>
          <w:color w:val="000000"/>
        </w:rPr>
        <w:t xml:space="preserve"> по Северо-западному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Ленинградской области (Управление </w:t>
      </w:r>
      <w:proofErr w:type="spellStart"/>
      <w:r w:rsidRPr="00A446F0">
        <w:rPr>
          <w:color w:val="000000"/>
        </w:rPr>
        <w:t>Росприроднадзора</w:t>
      </w:r>
      <w:proofErr w:type="spellEnd"/>
      <w:r w:rsidRPr="00A446F0">
        <w:rPr>
          <w:color w:val="000000"/>
        </w:rPr>
        <w:t xml:space="preserve">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FD5424" w:rsidRPr="00A446F0" w:rsidRDefault="00FD5424" w:rsidP="00FD5424">
      <w:pPr>
        <w:shd w:val="clear" w:color="auto" w:fill="FFFFFF"/>
        <w:ind w:firstLine="300"/>
        <w:jc w:val="both"/>
        <w:rPr>
          <w:color w:val="000000"/>
        </w:rPr>
      </w:pPr>
      <w:r w:rsidRPr="00A446F0">
        <w:rPr>
          <w:color w:val="000000"/>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D5424" w:rsidRPr="00A446F0" w:rsidRDefault="00FD5424" w:rsidP="00FD5424">
      <w:pPr>
        <w:shd w:val="clear" w:color="auto" w:fill="FFFFFF"/>
        <w:ind w:firstLine="300"/>
        <w:jc w:val="both"/>
        <w:rPr>
          <w:color w:val="000000"/>
        </w:rPr>
      </w:pPr>
      <w:r w:rsidRPr="00A446F0">
        <w:rPr>
          <w:color w:val="000000"/>
        </w:rPr>
        <w:t xml:space="preserve">1.4.9. Иные нормативные правовые акты Российской Федерации, Ленинградской области, муниципальные правовые акты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МО Шумское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МО Шумское 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постановления администрации </w:t>
      </w:r>
      <w:r>
        <w:rPr>
          <w:color w:val="000000"/>
        </w:rPr>
        <w:t>МО Шумское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постановлением администрации </w:t>
      </w:r>
      <w:r>
        <w:rPr>
          <w:color w:val="000000"/>
        </w:rPr>
        <w:t>МО Шумское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МО Шумское сельское поселение</w:t>
      </w:r>
      <w:r w:rsidRPr="00A446F0">
        <w:rPr>
          <w:color w:val="000000"/>
        </w:rPr>
        <w:t xml:space="preserve"> в сети Интернет</w:t>
      </w:r>
      <w:proofErr w:type="gramStart"/>
      <w:r w:rsidRPr="00A446F0">
        <w:rPr>
          <w:color w:val="000000"/>
        </w:rPr>
        <w:t xml:space="preserve"> .</w:t>
      </w:r>
      <w:proofErr w:type="gramEnd"/>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постановления администрации </w:t>
      </w:r>
      <w:r>
        <w:rPr>
          <w:color w:val="000000"/>
        </w:rPr>
        <w:t>МО Шумское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МО Шумское 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постановления администрации </w:t>
      </w:r>
      <w:r>
        <w:rPr>
          <w:color w:val="000000"/>
        </w:rPr>
        <w:t>МО Шумское 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Pr="00A446F0"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2.8. Предметом документарной проверки являются:</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Дзержинского сельского поселения.</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МО Шумское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МО Шумское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w:t>
      </w:r>
      <w:r>
        <w:rPr>
          <w:color w:val="000000"/>
        </w:rPr>
        <w:t>МО Шумское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 xml:space="preserve">2) поступление в администрацию </w:t>
      </w:r>
      <w:r>
        <w:rPr>
          <w:color w:val="000000"/>
        </w:rPr>
        <w:t>МО Шумское сельское поселение</w:t>
      </w:r>
      <w:r w:rsidRPr="00A446F0">
        <w:rPr>
          <w:color w:val="000000"/>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постановление администрации </w:t>
      </w:r>
      <w:r>
        <w:rPr>
          <w:color w:val="000000"/>
        </w:rPr>
        <w:t xml:space="preserve">МО Шумское сельское </w:t>
      </w:r>
      <w:proofErr w:type="gramStart"/>
      <w:r>
        <w:rPr>
          <w:color w:val="000000"/>
        </w:rPr>
        <w:t>поселение</w:t>
      </w:r>
      <w:proofErr w:type="gramEnd"/>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МО Шумское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lastRenderedPageBreak/>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постановления администрации </w:t>
      </w:r>
      <w:r>
        <w:rPr>
          <w:color w:val="000000"/>
        </w:rPr>
        <w:t>МО Шумское 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МО Шумское 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lastRenderedPageBreak/>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446F0">
        <w:rPr>
          <w:color w:val="000000"/>
        </w:rPr>
        <w:t>аффилированными</w:t>
      </w:r>
      <w:proofErr w:type="spellEnd"/>
      <w:r w:rsidRPr="00A446F0">
        <w:rPr>
          <w:color w:val="000000"/>
        </w:rPr>
        <w:t xml:space="preserve">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w:t>
      </w:r>
      <w:proofErr w:type="spellStart"/>
      <w:r w:rsidRPr="00A446F0">
        <w:rPr>
          <w:color w:val="000000"/>
        </w:rPr>
        <w:t>саморегулируемыми</w:t>
      </w:r>
      <w:proofErr w:type="spellEnd"/>
      <w:r w:rsidRPr="00A446F0">
        <w:rPr>
          <w:color w:val="000000"/>
        </w:rPr>
        <w:t xml:space="preserve">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постановления администрации </w:t>
      </w:r>
      <w:r>
        <w:rPr>
          <w:color w:val="000000"/>
        </w:rPr>
        <w:t>МО Шумское 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FD5424" w:rsidRPr="00A446F0" w:rsidRDefault="00FD5424" w:rsidP="00FD5424">
      <w:pPr>
        <w:shd w:val="clear" w:color="auto" w:fill="FFFFFF"/>
        <w:ind w:firstLine="300"/>
        <w:jc w:val="both"/>
        <w:rPr>
          <w:color w:val="000000"/>
        </w:rPr>
      </w:pPr>
      <w:r w:rsidRPr="00A446F0">
        <w:rPr>
          <w:color w:val="000000"/>
        </w:rPr>
        <w:t>4.2. Должностные лица уполномоченного органа в порядке, установленном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r w:rsidRPr="00A446F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D5424" w:rsidRPr="00A446F0" w:rsidRDefault="00FD5424" w:rsidP="00FD5424">
      <w:pPr>
        <w:shd w:val="clear" w:color="auto" w:fill="FFFFFF"/>
        <w:ind w:firstLine="300"/>
        <w:jc w:val="both"/>
        <w:rPr>
          <w:color w:val="000000"/>
        </w:rPr>
      </w:pPr>
      <w:r w:rsidRPr="00A446F0">
        <w:rPr>
          <w:color w:val="000000"/>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Ленинградской области, правовыми актами администрации </w:t>
      </w:r>
      <w:r>
        <w:rPr>
          <w:color w:val="000000"/>
        </w:rPr>
        <w:t>МО Шумское сельское поселение</w:t>
      </w:r>
      <w:r w:rsidRPr="00A446F0">
        <w:rPr>
          <w:color w:val="000000"/>
        </w:rPr>
        <w:t>, в установленном законодательством порядке;</w:t>
      </w:r>
    </w:p>
    <w:p w:rsidR="00FD5424" w:rsidRPr="00A446F0" w:rsidRDefault="00FD5424" w:rsidP="00FD5424">
      <w:pPr>
        <w:shd w:val="clear" w:color="auto" w:fill="FFFFFF"/>
        <w:ind w:firstLine="300"/>
        <w:jc w:val="both"/>
        <w:rPr>
          <w:color w:val="000000"/>
        </w:rPr>
      </w:pPr>
      <w:r w:rsidRPr="00A446F0">
        <w:rPr>
          <w:color w:val="000000"/>
        </w:rPr>
        <w:t xml:space="preserve">4) проводить проверку на основании постановления администрации </w:t>
      </w:r>
      <w:r>
        <w:rPr>
          <w:color w:val="000000"/>
        </w:rPr>
        <w:t>МО Шумское сельское поселение</w:t>
      </w:r>
      <w:r w:rsidRPr="00A446F0">
        <w:rPr>
          <w:color w:val="000000"/>
        </w:rPr>
        <w:t xml:space="preserve"> об ее проведении в соответствии с назначением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Pr>
          <w:color w:val="000000"/>
        </w:rPr>
        <w:t>МО Шумское сельское поселение</w:t>
      </w:r>
      <w:r w:rsidRPr="00A446F0">
        <w:rPr>
          <w:color w:val="000000"/>
        </w:rPr>
        <w:t xml:space="preserve"> и в случае, предусмотренном </w:t>
      </w:r>
      <w:hyperlink r:id="rId15" w:history="1">
        <w:r w:rsidRPr="00A446F0">
          <w:rPr>
            <w:b/>
            <w:bCs/>
            <w:color w:val="333300"/>
          </w:rPr>
          <w:t>частью 5 статьи 10</w:t>
        </w:r>
      </w:hyperlink>
      <w:r w:rsidRPr="00A446F0">
        <w:rPr>
          <w:color w:val="000000"/>
        </w:rPr>
        <w:t xml:space="preserve"> Федерального закона от 26.12.2008 N 294-ФЗ "О защите прав юридических лиц и </w:t>
      </w:r>
      <w:r w:rsidRPr="00A446F0">
        <w:rPr>
          <w:color w:val="000000"/>
        </w:rPr>
        <w:lastRenderedPageBreak/>
        <w:t>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FD5424" w:rsidRPr="00A446F0" w:rsidRDefault="00FD5424" w:rsidP="00FD5424">
      <w:pPr>
        <w:shd w:val="clear" w:color="auto" w:fill="FFFFFF"/>
        <w:ind w:firstLine="300"/>
        <w:jc w:val="both"/>
        <w:rPr>
          <w:color w:val="000000"/>
        </w:rPr>
      </w:pPr>
      <w:r w:rsidRPr="00A446F0">
        <w:rPr>
          <w:color w:val="000000"/>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8) составлять по результатам проверок акты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A446F0">
        <w:rPr>
          <w:color w:val="000000"/>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proofErr w:type="gramStart"/>
      <w:r w:rsidRPr="00A446F0">
        <w:rPr>
          <w:color w:val="000000"/>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D5424" w:rsidRPr="00A446F0" w:rsidRDefault="00FD5424" w:rsidP="00FD5424">
      <w:pPr>
        <w:shd w:val="clear" w:color="auto" w:fill="FFFFFF"/>
        <w:ind w:firstLine="300"/>
        <w:jc w:val="both"/>
        <w:rPr>
          <w:color w:val="000000"/>
        </w:rPr>
      </w:pPr>
      <w:r w:rsidRPr="00A446F0">
        <w:rPr>
          <w:color w:val="000000"/>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FD5424" w:rsidRPr="00A446F0" w:rsidRDefault="00FD5424" w:rsidP="00FD5424">
      <w:pPr>
        <w:shd w:val="clear" w:color="auto" w:fill="FFFFFF"/>
        <w:ind w:firstLine="300"/>
        <w:jc w:val="both"/>
        <w:rPr>
          <w:color w:val="000000"/>
        </w:rPr>
      </w:pPr>
      <w:r w:rsidRPr="00A446F0">
        <w:rPr>
          <w:color w:val="000000"/>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 соблюдать сроки проведения проверки, установленные Федеральным </w:t>
      </w:r>
      <w:hyperlink r:id="rId16"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FD5424" w:rsidRPr="00A446F0" w:rsidRDefault="00FD5424" w:rsidP="00FD5424">
      <w:pPr>
        <w:shd w:val="clear" w:color="auto" w:fill="FFFFFF"/>
        <w:ind w:firstLine="300"/>
        <w:jc w:val="both"/>
        <w:rPr>
          <w:color w:val="000000"/>
        </w:rPr>
      </w:pPr>
      <w:r w:rsidRPr="00A446F0">
        <w:rPr>
          <w:color w:val="000000"/>
        </w:rPr>
        <w:t>17) осуществлять запись о проведенной проверке в журнале учета проверок;</w:t>
      </w:r>
    </w:p>
    <w:p w:rsidR="00FD5424" w:rsidRPr="00A446F0" w:rsidRDefault="00FD5424" w:rsidP="00FD5424">
      <w:pPr>
        <w:shd w:val="clear" w:color="auto" w:fill="FFFFFF"/>
        <w:ind w:firstLine="300"/>
        <w:jc w:val="both"/>
        <w:rPr>
          <w:color w:val="000000"/>
        </w:rPr>
      </w:pPr>
      <w:r w:rsidRPr="00A446F0">
        <w:rPr>
          <w:color w:val="000000"/>
        </w:rPr>
        <w:t>18) соблюдать требования административного регламента.</w:t>
      </w:r>
    </w:p>
    <w:p w:rsidR="00FD5424" w:rsidRPr="00A446F0" w:rsidRDefault="00FD5424" w:rsidP="00FD5424">
      <w:pPr>
        <w:shd w:val="clear" w:color="auto" w:fill="FFFFFF"/>
        <w:ind w:firstLine="300"/>
        <w:jc w:val="both"/>
        <w:rPr>
          <w:color w:val="000000"/>
        </w:rPr>
      </w:pPr>
      <w:r w:rsidRPr="00A446F0">
        <w:rPr>
          <w:color w:val="000000"/>
        </w:rPr>
        <w:t>4.3. Должностные лица уполномоченного органа не вправе:</w:t>
      </w:r>
    </w:p>
    <w:p w:rsidR="00FD5424" w:rsidRPr="00A446F0" w:rsidRDefault="00FD5424" w:rsidP="00FD5424">
      <w:pPr>
        <w:shd w:val="clear" w:color="auto" w:fill="FFFFFF"/>
        <w:ind w:firstLine="300"/>
        <w:jc w:val="both"/>
        <w:rPr>
          <w:color w:val="000000"/>
        </w:rPr>
      </w:pPr>
      <w:r w:rsidRPr="00A446F0">
        <w:rPr>
          <w:color w:val="000000"/>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A446F0">
        <w:rPr>
          <w:color w:val="000000"/>
        </w:rPr>
        <w:t xml:space="preserve">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5424" w:rsidRPr="00A446F0" w:rsidRDefault="00FD5424" w:rsidP="00FD5424">
      <w:pPr>
        <w:shd w:val="clear" w:color="auto" w:fill="FFFFFF"/>
        <w:ind w:firstLine="300"/>
        <w:jc w:val="both"/>
        <w:rPr>
          <w:color w:val="000000"/>
        </w:rPr>
      </w:pPr>
      <w:proofErr w:type="gramStart"/>
      <w:r w:rsidRPr="00A446F0">
        <w:rPr>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446F0">
        <w:rPr>
          <w:color w:val="000000"/>
        </w:rPr>
        <w:t xml:space="preserve"> техническими документами и правилами и методами исследований, испытаний, измерений;</w:t>
      </w:r>
    </w:p>
    <w:p w:rsidR="00FD5424" w:rsidRPr="00A446F0" w:rsidRDefault="00FD5424" w:rsidP="00FD5424">
      <w:pPr>
        <w:shd w:val="clear" w:color="auto" w:fill="FFFFFF"/>
        <w:ind w:firstLine="300"/>
        <w:jc w:val="both"/>
        <w:rPr>
          <w:color w:val="000000"/>
        </w:rPr>
      </w:pPr>
      <w:r w:rsidRPr="00A446F0">
        <w:rPr>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6) превышать установленные сроки проведения проверки;</w:t>
      </w:r>
    </w:p>
    <w:p w:rsidR="00FD5424" w:rsidRPr="00A446F0" w:rsidRDefault="00FD5424" w:rsidP="00FD5424">
      <w:pPr>
        <w:shd w:val="clear" w:color="auto" w:fill="FFFFFF"/>
        <w:ind w:firstLine="300"/>
        <w:jc w:val="both"/>
        <w:rPr>
          <w:color w:val="000000"/>
        </w:rPr>
      </w:pPr>
      <w:r w:rsidRPr="00A446F0">
        <w:rPr>
          <w:color w:val="000000"/>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A446F0">
          <w:rPr>
            <w:b/>
            <w:bCs/>
            <w:color w:val="333300"/>
          </w:rPr>
          <w:t>закона</w:t>
        </w:r>
      </w:hyperlink>
      <w:r w:rsidRPr="00A446F0">
        <w:rPr>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w:t>
      </w:r>
      <w:r w:rsidRPr="00A446F0">
        <w:rPr>
          <w:color w:val="000000"/>
        </w:rPr>
        <w:lastRenderedPageBreak/>
        <w:t>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4) вести </w:t>
      </w:r>
      <w:hyperlink r:id="rId19" w:history="1">
        <w:r w:rsidRPr="00A446F0">
          <w:rPr>
            <w:b/>
            <w:bCs/>
            <w:color w:val="333300"/>
          </w:rPr>
          <w:t>журнал</w:t>
        </w:r>
      </w:hyperlink>
      <w:r w:rsidRPr="00A446F0">
        <w:rPr>
          <w:color w:val="000000"/>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720B1E">
      <w:pgSz w:w="11906" w:h="16838"/>
      <w:pgMar w:top="1134"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D0"/>
    <w:rsid w:val="000361B8"/>
    <w:rsid w:val="00037FD4"/>
    <w:rsid w:val="000427FF"/>
    <w:rsid w:val="000673BC"/>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6D5D"/>
    <w:rsid w:val="00285403"/>
    <w:rsid w:val="00293FF4"/>
    <w:rsid w:val="002B4BD5"/>
    <w:rsid w:val="002C6DDE"/>
    <w:rsid w:val="002E2F2A"/>
    <w:rsid w:val="00302B58"/>
    <w:rsid w:val="00316810"/>
    <w:rsid w:val="00322588"/>
    <w:rsid w:val="003751F3"/>
    <w:rsid w:val="00377E33"/>
    <w:rsid w:val="003A52FF"/>
    <w:rsid w:val="003A7A56"/>
    <w:rsid w:val="003B057D"/>
    <w:rsid w:val="003C7726"/>
    <w:rsid w:val="003E1A0C"/>
    <w:rsid w:val="003E2262"/>
    <w:rsid w:val="00404032"/>
    <w:rsid w:val="004070C9"/>
    <w:rsid w:val="00411B57"/>
    <w:rsid w:val="00413DD0"/>
    <w:rsid w:val="0041787A"/>
    <w:rsid w:val="00443A6C"/>
    <w:rsid w:val="004512DE"/>
    <w:rsid w:val="00453F98"/>
    <w:rsid w:val="004A0D8A"/>
    <w:rsid w:val="004C76E5"/>
    <w:rsid w:val="00505460"/>
    <w:rsid w:val="00506288"/>
    <w:rsid w:val="00531DD2"/>
    <w:rsid w:val="0059481C"/>
    <w:rsid w:val="005E768F"/>
    <w:rsid w:val="005F0BC8"/>
    <w:rsid w:val="00601297"/>
    <w:rsid w:val="0062675B"/>
    <w:rsid w:val="00631D1F"/>
    <w:rsid w:val="00635B41"/>
    <w:rsid w:val="00646F39"/>
    <w:rsid w:val="006774FF"/>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E04FF"/>
    <w:rsid w:val="009052E8"/>
    <w:rsid w:val="00907540"/>
    <w:rsid w:val="00911F30"/>
    <w:rsid w:val="00921CCF"/>
    <w:rsid w:val="00956A64"/>
    <w:rsid w:val="00965D88"/>
    <w:rsid w:val="009A5455"/>
    <w:rsid w:val="009D702A"/>
    <w:rsid w:val="009F1221"/>
    <w:rsid w:val="00A12A46"/>
    <w:rsid w:val="00A15009"/>
    <w:rsid w:val="00A94B75"/>
    <w:rsid w:val="00AC2D2F"/>
    <w:rsid w:val="00AD107A"/>
    <w:rsid w:val="00AE763D"/>
    <w:rsid w:val="00AF1DA2"/>
    <w:rsid w:val="00B038DB"/>
    <w:rsid w:val="00B24DAC"/>
    <w:rsid w:val="00B61870"/>
    <w:rsid w:val="00B734C3"/>
    <w:rsid w:val="00B83DC3"/>
    <w:rsid w:val="00B94E83"/>
    <w:rsid w:val="00BB54F5"/>
    <w:rsid w:val="00BE6467"/>
    <w:rsid w:val="00C170FE"/>
    <w:rsid w:val="00C91216"/>
    <w:rsid w:val="00CA5BC8"/>
    <w:rsid w:val="00CB6545"/>
    <w:rsid w:val="00CC4B86"/>
    <w:rsid w:val="00D374EB"/>
    <w:rsid w:val="00D4480F"/>
    <w:rsid w:val="00D73705"/>
    <w:rsid w:val="00D958B4"/>
    <w:rsid w:val="00E11F33"/>
    <w:rsid w:val="00E12FFE"/>
    <w:rsid w:val="00E26EDA"/>
    <w:rsid w:val="00E41DCF"/>
    <w:rsid w:val="00E54AEE"/>
    <w:rsid w:val="00E755BF"/>
    <w:rsid w:val="00E81368"/>
    <w:rsid w:val="00E84F32"/>
    <w:rsid w:val="00EB4782"/>
    <w:rsid w:val="00EB7FE4"/>
    <w:rsid w:val="00ED6345"/>
    <w:rsid w:val="00EE7C6D"/>
    <w:rsid w:val="00F057BC"/>
    <w:rsid w:val="00F11172"/>
    <w:rsid w:val="00F976C0"/>
    <w:rsid w:val="00FC73FC"/>
    <w:rsid w:val="00FD4933"/>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14F634C1FF2A5E8D92A698Fh5U8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consultantplus://offline/ref=E6A7AFF39CA4B2A6F8861E42B999BD1013514F634C1FF2A5E8D92A698F585A5836B493hDU1E" TargetMode="Externa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24F6FD2E1B021F45F6FB20D7DF8B873208EB8i8U8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7</cp:revision>
  <cp:lastPrinted>2018-06-22T06:16:00Z</cp:lastPrinted>
  <dcterms:created xsi:type="dcterms:W3CDTF">2018-05-29T08:49:00Z</dcterms:created>
  <dcterms:modified xsi:type="dcterms:W3CDTF">2018-06-22T06:18:00Z</dcterms:modified>
</cp:coreProperties>
</file>