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5" w:rsidRPr="00B61665" w:rsidRDefault="00474825" w:rsidP="00474825">
      <w:pPr>
        <w:pStyle w:val="a3"/>
        <w:ind w:left="709" w:hanging="709"/>
        <w:rPr>
          <w:szCs w:val="28"/>
        </w:rPr>
      </w:pPr>
      <w:r w:rsidRPr="00B61665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-424815</wp:posOffset>
            </wp:positionV>
            <wp:extent cx="834390" cy="1019175"/>
            <wp:effectExtent l="1905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25" w:rsidRPr="00B61665" w:rsidRDefault="00474825" w:rsidP="00474825">
      <w:pPr>
        <w:pStyle w:val="a3"/>
        <w:ind w:left="709" w:hanging="709"/>
        <w:rPr>
          <w:szCs w:val="28"/>
        </w:rPr>
      </w:pPr>
    </w:p>
    <w:p w:rsidR="00474825" w:rsidRDefault="00474825" w:rsidP="00474825">
      <w:pPr>
        <w:pStyle w:val="a3"/>
        <w:ind w:left="709" w:hanging="709"/>
        <w:rPr>
          <w:szCs w:val="28"/>
        </w:rPr>
      </w:pPr>
    </w:p>
    <w:p w:rsidR="007131EB" w:rsidRPr="00B61665" w:rsidRDefault="007131EB" w:rsidP="00474825">
      <w:pPr>
        <w:pStyle w:val="a3"/>
        <w:ind w:left="709" w:hanging="709"/>
        <w:rPr>
          <w:szCs w:val="28"/>
        </w:rPr>
      </w:pPr>
    </w:p>
    <w:p w:rsidR="00474825" w:rsidRPr="00B61665" w:rsidRDefault="00474825" w:rsidP="00474825">
      <w:pPr>
        <w:pStyle w:val="a3"/>
        <w:ind w:left="709" w:hanging="709"/>
        <w:rPr>
          <w:szCs w:val="28"/>
        </w:rPr>
      </w:pPr>
      <w:r w:rsidRPr="00B61665">
        <w:rPr>
          <w:szCs w:val="28"/>
        </w:rPr>
        <w:t>АДМИНИСТРАЦИЯ МУНИЦИПАЛЬНОГО ОБРАЗОВАНИЯ</w:t>
      </w:r>
    </w:p>
    <w:p w:rsidR="00474825" w:rsidRPr="00B61665" w:rsidRDefault="00474825" w:rsidP="00474825">
      <w:pPr>
        <w:ind w:left="709" w:hanging="709"/>
        <w:jc w:val="center"/>
        <w:rPr>
          <w:sz w:val="28"/>
          <w:szCs w:val="28"/>
        </w:rPr>
      </w:pPr>
      <w:r w:rsidRPr="00B61665">
        <w:rPr>
          <w:sz w:val="28"/>
          <w:szCs w:val="28"/>
        </w:rPr>
        <w:t>ШУМСКОЕ СЕЛЬСКОЕ ПОСЕЛЕНИЕ</w:t>
      </w:r>
    </w:p>
    <w:p w:rsidR="00474825" w:rsidRPr="00B61665" w:rsidRDefault="00474825" w:rsidP="00474825">
      <w:pPr>
        <w:ind w:left="709" w:hanging="709"/>
        <w:jc w:val="center"/>
        <w:rPr>
          <w:sz w:val="28"/>
          <w:szCs w:val="28"/>
        </w:rPr>
      </w:pPr>
      <w:r w:rsidRPr="00B61665">
        <w:rPr>
          <w:sz w:val="28"/>
          <w:szCs w:val="28"/>
        </w:rPr>
        <w:t>КИРОВСКОГО МУНИЦИПАЛЬНОГО РАЙОНА</w:t>
      </w:r>
    </w:p>
    <w:p w:rsidR="00474825" w:rsidRDefault="00474825" w:rsidP="00474825">
      <w:pPr>
        <w:pStyle w:val="2"/>
        <w:spacing w:before="0" w:after="0"/>
        <w:ind w:left="709" w:hanging="709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B61665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40145E" w:rsidRPr="0040145E" w:rsidRDefault="0040145E" w:rsidP="0040145E"/>
    <w:p w:rsidR="006849AF" w:rsidRDefault="006849AF" w:rsidP="006849AF">
      <w:pPr>
        <w:pStyle w:val="afc"/>
        <w:rPr>
          <w:sz w:val="40"/>
          <w:szCs w:val="40"/>
        </w:rPr>
      </w:pP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6849AF" w:rsidRDefault="006849AF" w:rsidP="006849AF">
      <w:pPr>
        <w:rPr>
          <w:rFonts w:ascii="Cambria" w:hAnsi="Cambria"/>
          <w:b/>
          <w:bCs/>
          <w:i/>
          <w:iCs/>
          <w:szCs w:val="28"/>
        </w:rPr>
      </w:pPr>
    </w:p>
    <w:p w:rsidR="006849AF" w:rsidRPr="00707C94" w:rsidRDefault="006849AF" w:rsidP="006849AF">
      <w:pPr>
        <w:jc w:val="center"/>
        <w:rPr>
          <w:bCs/>
          <w:sz w:val="28"/>
          <w:szCs w:val="28"/>
        </w:rPr>
      </w:pPr>
      <w:r w:rsidRPr="00707C94">
        <w:rPr>
          <w:bCs/>
          <w:sz w:val="28"/>
          <w:szCs w:val="28"/>
        </w:rPr>
        <w:t xml:space="preserve">от  </w:t>
      </w:r>
      <w:r w:rsidR="0040145E">
        <w:rPr>
          <w:bCs/>
          <w:sz w:val="28"/>
          <w:szCs w:val="28"/>
        </w:rPr>
        <w:t>08 сентября</w:t>
      </w:r>
      <w:r>
        <w:rPr>
          <w:bCs/>
          <w:sz w:val="28"/>
          <w:szCs w:val="28"/>
        </w:rPr>
        <w:t xml:space="preserve"> 2022</w:t>
      </w:r>
      <w:r w:rsidRPr="00707C94">
        <w:rPr>
          <w:bCs/>
          <w:sz w:val="28"/>
          <w:szCs w:val="28"/>
        </w:rPr>
        <w:t xml:space="preserve"> года    №  </w:t>
      </w:r>
      <w:r w:rsidR="0040145E">
        <w:rPr>
          <w:bCs/>
          <w:sz w:val="28"/>
          <w:szCs w:val="28"/>
        </w:rPr>
        <w:t>197</w:t>
      </w:r>
    </w:p>
    <w:p w:rsidR="00474825" w:rsidRDefault="00474825" w:rsidP="006849AF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849AF" w:rsidRPr="00B61665" w:rsidRDefault="006849AF" w:rsidP="006849AF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74825" w:rsidRPr="00D51F9F" w:rsidRDefault="00474825" w:rsidP="00694815">
      <w:pPr>
        <w:jc w:val="center"/>
        <w:rPr>
          <w:b/>
          <w:sz w:val="28"/>
          <w:szCs w:val="28"/>
        </w:rPr>
      </w:pPr>
      <w:r w:rsidRPr="00D51F9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94815"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51F9F">
        <w:rPr>
          <w:b/>
          <w:sz w:val="28"/>
          <w:szCs w:val="28"/>
        </w:rPr>
        <w:t>»</w:t>
      </w:r>
    </w:p>
    <w:p w:rsidR="00474825" w:rsidRPr="00D51F9F" w:rsidRDefault="00474825" w:rsidP="00474825">
      <w:pPr>
        <w:pStyle w:val="ConsPlusTitle"/>
        <w:widowControl/>
        <w:tabs>
          <w:tab w:val="left" w:pos="1134"/>
        </w:tabs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470F35" w:rsidRPr="00470F35" w:rsidRDefault="00470F35" w:rsidP="00474825">
      <w:pPr>
        <w:shd w:val="clear" w:color="auto" w:fill="FFFFFF"/>
        <w:ind w:firstLine="708"/>
        <w:jc w:val="both"/>
        <w:rPr>
          <w:sz w:val="28"/>
          <w:szCs w:val="28"/>
        </w:rPr>
      </w:pPr>
      <w:r w:rsidRPr="00470F35">
        <w:rPr>
          <w:sz w:val="28"/>
          <w:szCs w:val="28"/>
        </w:rPr>
        <w:t>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области,</w:t>
      </w:r>
    </w:p>
    <w:p w:rsidR="00474825" w:rsidRPr="00B61665" w:rsidRDefault="00474825" w:rsidP="00474825">
      <w:pPr>
        <w:shd w:val="clear" w:color="auto" w:fill="FFFFFF"/>
        <w:ind w:firstLine="708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ПОСТАНОВЛЯЮ:</w:t>
      </w:r>
    </w:p>
    <w:p w:rsidR="00474825" w:rsidRPr="00B61665" w:rsidRDefault="00474825" w:rsidP="0047482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Утвердить Административный регламент предоставления муниципальной услуг «</w:t>
      </w:r>
      <w:r w:rsidR="00694815" w:rsidRPr="00694815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61665">
        <w:rPr>
          <w:sz w:val="28"/>
          <w:szCs w:val="28"/>
        </w:rPr>
        <w:t>» (Приложение). </w:t>
      </w:r>
    </w:p>
    <w:p w:rsidR="006021DA" w:rsidRPr="0067141D" w:rsidRDefault="00474825" w:rsidP="0067141D">
      <w:pPr>
        <w:rPr>
          <w:sz w:val="28"/>
          <w:szCs w:val="28"/>
        </w:rPr>
      </w:pPr>
      <w:r w:rsidRPr="00B61665">
        <w:rPr>
          <w:sz w:val="28"/>
          <w:szCs w:val="28"/>
        </w:rPr>
        <w:t xml:space="preserve">Признать утратившими силу постановление от </w:t>
      </w:r>
      <w:r w:rsidR="0067141D">
        <w:rPr>
          <w:sz w:val="28"/>
          <w:szCs w:val="28"/>
        </w:rPr>
        <w:t>11.01.2022</w:t>
      </w:r>
      <w:r w:rsidRPr="00B61665">
        <w:rPr>
          <w:sz w:val="28"/>
          <w:szCs w:val="28"/>
        </w:rPr>
        <w:t xml:space="preserve"> г. № </w:t>
      </w:r>
      <w:r w:rsidR="0067141D">
        <w:rPr>
          <w:sz w:val="28"/>
          <w:szCs w:val="28"/>
        </w:rPr>
        <w:t>7</w:t>
      </w:r>
      <w:proofErr w:type="gramStart"/>
      <w:r w:rsidRPr="00B61665">
        <w:rPr>
          <w:sz w:val="28"/>
          <w:szCs w:val="28"/>
        </w:rPr>
        <w:t xml:space="preserve"> О</w:t>
      </w:r>
      <w:proofErr w:type="gramEnd"/>
      <w:r w:rsidRPr="00B61665">
        <w:rPr>
          <w:sz w:val="28"/>
          <w:szCs w:val="28"/>
        </w:rPr>
        <w:t>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«</w:t>
      </w:r>
      <w:r w:rsidR="0067141D" w:rsidRPr="0067141D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</w:t>
      </w:r>
      <w:r w:rsidR="0067141D">
        <w:rPr>
          <w:sz w:val="28"/>
          <w:szCs w:val="28"/>
        </w:rPr>
        <w:t xml:space="preserve">ежащим сносу или реконструкции, </w:t>
      </w:r>
      <w:r w:rsidR="0067141D" w:rsidRPr="0067141D">
        <w:rPr>
          <w:sz w:val="28"/>
          <w:szCs w:val="28"/>
        </w:rPr>
        <w:t>садового дома</w:t>
      </w:r>
      <w:r w:rsidR="0067141D">
        <w:rPr>
          <w:sz w:val="28"/>
          <w:szCs w:val="28"/>
        </w:rPr>
        <w:t xml:space="preserve"> </w:t>
      </w:r>
      <w:r w:rsidR="0067141D" w:rsidRPr="0067141D">
        <w:rPr>
          <w:sz w:val="28"/>
          <w:szCs w:val="28"/>
        </w:rPr>
        <w:t>жилым домом и жилого дома садовым домом</w:t>
      </w:r>
      <w:r w:rsidRPr="0067141D">
        <w:rPr>
          <w:sz w:val="28"/>
          <w:szCs w:val="28"/>
        </w:rPr>
        <w:t xml:space="preserve">» </w:t>
      </w:r>
    </w:p>
    <w:p w:rsidR="00694815" w:rsidRDefault="00694815" w:rsidP="00694815">
      <w:pPr>
        <w:shd w:val="clear" w:color="auto" w:fill="FFFFFF"/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4825" w:rsidRPr="00694815">
        <w:rPr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9" w:history="1">
        <w:r w:rsidR="00474825" w:rsidRPr="00694815">
          <w:rPr>
            <w:sz w:val="28"/>
            <w:szCs w:val="28"/>
          </w:rPr>
          <w:t>http://шумское.рф/</w:t>
        </w:r>
      </w:hyperlink>
      <w:r>
        <w:rPr>
          <w:sz w:val="28"/>
          <w:szCs w:val="28"/>
        </w:rPr>
        <w:t xml:space="preserve">     </w:t>
      </w:r>
    </w:p>
    <w:p w:rsidR="007131EB" w:rsidRPr="007131EB" w:rsidRDefault="00694815" w:rsidP="00694815">
      <w:pPr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74825" w:rsidRPr="00694815">
        <w:rPr>
          <w:sz w:val="28"/>
          <w:szCs w:val="28"/>
        </w:rPr>
        <w:t>Контроль за</w:t>
      </w:r>
      <w:proofErr w:type="gramEnd"/>
      <w:r w:rsidR="00474825" w:rsidRPr="00694815">
        <w:rPr>
          <w:sz w:val="28"/>
          <w:szCs w:val="28"/>
        </w:rPr>
        <w:t xml:space="preserve"> исполнением настоящего Постановления оставляю за собой.  </w:t>
      </w:r>
    </w:p>
    <w:p w:rsidR="00694815" w:rsidRDefault="00474825" w:rsidP="00694815">
      <w:pPr>
        <w:shd w:val="clear" w:color="auto" w:fill="FFFFFF"/>
        <w:spacing w:after="240"/>
        <w:jc w:val="both"/>
        <w:rPr>
          <w:sz w:val="28"/>
          <w:szCs w:val="28"/>
        </w:rPr>
      </w:pPr>
      <w:r w:rsidRPr="00B61665">
        <w:rPr>
          <w:sz w:val="28"/>
          <w:szCs w:val="28"/>
        </w:rPr>
        <w:t>Глава администрации                                                               В.Л. Ул</w:t>
      </w:r>
      <w:r w:rsidR="00694815">
        <w:rPr>
          <w:sz w:val="28"/>
          <w:szCs w:val="28"/>
        </w:rPr>
        <w:t>ьянов</w:t>
      </w:r>
    </w:p>
    <w:p w:rsidR="006849AF" w:rsidRDefault="00474825" w:rsidP="00694815">
      <w:pPr>
        <w:shd w:val="clear" w:color="auto" w:fill="FFFFFF"/>
        <w:spacing w:after="240"/>
        <w:jc w:val="both"/>
        <w:rPr>
          <w:sz w:val="22"/>
          <w:szCs w:val="22"/>
        </w:rPr>
      </w:pPr>
      <w:r w:rsidRPr="00D51F9F">
        <w:rPr>
          <w:sz w:val="22"/>
          <w:szCs w:val="22"/>
        </w:rPr>
        <w:t>Разослано: дело, прокуратура КМР</w:t>
      </w:r>
    </w:p>
    <w:p w:rsidR="0040145E" w:rsidRPr="00B61665" w:rsidRDefault="0040145E" w:rsidP="00694815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sub_1001"/>
      <w:r w:rsidRPr="00B61665">
        <w:rPr>
          <w:sz w:val="28"/>
          <w:szCs w:val="28"/>
        </w:rPr>
        <w:lastRenderedPageBreak/>
        <w:t xml:space="preserve"> Приложение 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 xml:space="preserve">к постановлению 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>администрации Шумско</w:t>
      </w:r>
      <w:r w:rsidR="000D32BE">
        <w:rPr>
          <w:sz w:val="28"/>
          <w:szCs w:val="28"/>
        </w:rPr>
        <w:t>го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>сельско</w:t>
      </w:r>
      <w:r w:rsidR="000D32BE">
        <w:rPr>
          <w:sz w:val="28"/>
          <w:szCs w:val="28"/>
        </w:rPr>
        <w:t>го</w:t>
      </w:r>
      <w:r w:rsidRPr="00B61665">
        <w:rPr>
          <w:sz w:val="28"/>
          <w:szCs w:val="28"/>
        </w:rPr>
        <w:t xml:space="preserve"> поселени</w:t>
      </w:r>
      <w:r w:rsidR="000D32BE">
        <w:rPr>
          <w:sz w:val="28"/>
          <w:szCs w:val="28"/>
        </w:rPr>
        <w:t>я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665">
        <w:rPr>
          <w:sz w:val="28"/>
          <w:szCs w:val="28"/>
        </w:rPr>
        <w:t xml:space="preserve">от </w:t>
      </w:r>
      <w:r w:rsidR="0040145E">
        <w:rPr>
          <w:sz w:val="28"/>
          <w:szCs w:val="28"/>
        </w:rPr>
        <w:t xml:space="preserve">08.09.2022 </w:t>
      </w:r>
      <w:r w:rsidRPr="00B61665">
        <w:rPr>
          <w:sz w:val="28"/>
          <w:szCs w:val="28"/>
        </w:rPr>
        <w:t xml:space="preserve">года № </w:t>
      </w:r>
      <w:r w:rsidR="0040145E">
        <w:rPr>
          <w:sz w:val="28"/>
          <w:szCs w:val="28"/>
        </w:rPr>
        <w:t>197</w:t>
      </w:r>
    </w:p>
    <w:p w:rsidR="009F3B05" w:rsidRPr="00B61665" w:rsidRDefault="009F3B05" w:rsidP="009F3B05">
      <w:pPr>
        <w:widowControl w:val="0"/>
        <w:autoSpaceDE w:val="0"/>
        <w:autoSpaceDN w:val="0"/>
        <w:adjustRightInd w:val="0"/>
        <w:ind w:firstLine="709"/>
        <w:jc w:val="both"/>
      </w:pPr>
    </w:p>
    <w:bookmarkEnd w:id="0"/>
    <w:p w:rsidR="0067141D" w:rsidRDefault="004E158B" w:rsidP="00671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7141D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="0067141D" w:rsidRPr="00683550">
        <w:rPr>
          <w:b/>
          <w:bCs/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158B" w:rsidRPr="00683550" w:rsidRDefault="004E158B" w:rsidP="0067141D">
      <w:pPr>
        <w:jc w:val="center"/>
        <w:rPr>
          <w:b/>
          <w:bCs/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0145E">
        <w:rPr>
          <w:rFonts w:eastAsiaTheme="minorHAnsi"/>
          <w:sz w:val="28"/>
          <w:szCs w:val="28"/>
          <w:lang w:eastAsia="en-US"/>
        </w:rPr>
        <w:t>, садового дома</w:t>
      </w:r>
      <w:r w:rsidRPr="00683550">
        <w:rPr>
          <w:rFonts w:eastAsiaTheme="minorHAnsi"/>
          <w:sz w:val="28"/>
          <w:szCs w:val="28"/>
          <w:lang w:eastAsia="en-US"/>
        </w:rPr>
        <w:t xml:space="preserve">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67141D" w:rsidRPr="004E158B" w:rsidRDefault="0067141D" w:rsidP="0067141D">
      <w:pPr>
        <w:tabs>
          <w:tab w:val="left" w:pos="1134"/>
        </w:tabs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4E158B">
        <w:rPr>
          <w:rFonts w:eastAsia="Calibri"/>
          <w:color w:val="0D0D0D" w:themeColor="text1" w:themeTint="F2"/>
          <w:sz w:val="28"/>
          <w:szCs w:val="28"/>
        </w:rPr>
        <w:t>- от имени юридических лиц:</w:t>
      </w:r>
    </w:p>
    <w:p w:rsidR="0067141D" w:rsidRPr="004E158B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67141D" w:rsidRPr="004E158B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представители, действующие от имени заявителя в силу полномочий </w:t>
      </w:r>
      <w:r w:rsidRPr="004E15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основании доверенности или договора.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67141D" w:rsidRPr="00683550" w:rsidRDefault="0067141D" w:rsidP="0067141D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4E158B">
        <w:rPr>
          <w:rFonts w:eastAsia="Calibri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683550">
        <w:rPr>
          <w:rFonts w:eastAsia="Calibri"/>
          <w:sz w:val="28"/>
          <w:szCs w:val="28"/>
        </w:rPr>
        <w:t>, пр</w:t>
      </w:r>
      <w:bookmarkStart w:id="3" w:name="_GoBack"/>
      <w:bookmarkEnd w:id="3"/>
      <w:r w:rsidRPr="00683550">
        <w:rPr>
          <w:rFonts w:eastAsia="Calibri"/>
          <w:sz w:val="28"/>
          <w:szCs w:val="28"/>
        </w:rPr>
        <w:t xml:space="preserve">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1D" w:rsidRPr="00683550" w:rsidRDefault="0067141D" w:rsidP="0067141D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67141D" w:rsidRPr="00683550" w:rsidRDefault="0067141D" w:rsidP="0067141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lastRenderedPageBreak/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4E158B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A34D8">
        <w:rPr>
          <w:sz w:val="28"/>
          <w:szCs w:val="28"/>
        </w:rPr>
        <w:t xml:space="preserve"> (далее – администрация).</w:t>
      </w:r>
    </w:p>
    <w:p w:rsidR="0067141D" w:rsidRPr="00683550" w:rsidRDefault="0067141D" w:rsidP="0067141D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67141D" w:rsidRPr="00A54E62" w:rsidRDefault="0067141D" w:rsidP="0067141D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67141D" w:rsidRPr="004E158B" w:rsidRDefault="0067141D" w:rsidP="0067141D">
      <w:pPr>
        <w:pStyle w:val="af9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E158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возврат </w:t>
      </w:r>
      <w:r w:rsidRPr="004E158B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67141D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4E158B">
        <w:rPr>
          <w:sz w:val="28"/>
          <w:szCs w:val="28"/>
        </w:rPr>
        <w:t xml:space="preserve">34 </w:t>
      </w:r>
      <w:proofErr w:type="gramStart"/>
      <w:r w:rsidRPr="004E158B">
        <w:rPr>
          <w:sz w:val="28"/>
          <w:szCs w:val="28"/>
        </w:rPr>
        <w:t>календарных</w:t>
      </w:r>
      <w:proofErr w:type="gramEnd"/>
      <w:r w:rsidRPr="004E158B">
        <w:rPr>
          <w:sz w:val="28"/>
          <w:szCs w:val="28"/>
        </w:rPr>
        <w:t xml:space="preserve"> дня с даты</w:t>
      </w:r>
      <w:r w:rsidRPr="00683550">
        <w:rPr>
          <w:sz w:val="28"/>
          <w:szCs w:val="28"/>
        </w:rPr>
        <w:t xml:space="preserve"> поступления (регистрации) заявления в администрацию.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67141D" w:rsidRPr="00683550" w:rsidRDefault="0067141D" w:rsidP="0067141D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proofErr w:type="spellStart"/>
      <w:r w:rsidR="0031711E">
        <w:rPr>
          <w:sz w:val="28"/>
          <w:szCs w:val="28"/>
        </w:rPr>
        <w:t>шумское</w:t>
      </w:r>
      <w:proofErr w:type="gramStart"/>
      <w:r w:rsidR="0031711E">
        <w:rPr>
          <w:sz w:val="28"/>
          <w:szCs w:val="28"/>
        </w:rPr>
        <w:t>.р</w:t>
      </w:r>
      <w:proofErr w:type="gramEnd"/>
      <w:r w:rsidR="0031711E">
        <w:rPr>
          <w:sz w:val="28"/>
          <w:szCs w:val="28"/>
        </w:rPr>
        <w:t>ф</w:t>
      </w:r>
      <w:proofErr w:type="spellEnd"/>
      <w:r w:rsidRPr="00683550">
        <w:rPr>
          <w:sz w:val="28"/>
          <w:szCs w:val="28"/>
        </w:rPr>
        <w:t xml:space="preserve"> и в Реестре.</w:t>
      </w:r>
    </w:p>
    <w:bookmarkEnd w:id="9"/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67141D" w:rsidRPr="00683550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67141D" w:rsidRPr="0031711E" w:rsidRDefault="0067141D" w:rsidP="0067141D">
      <w:pPr>
        <w:widowControl w:val="0"/>
        <w:ind w:firstLine="709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7141D" w:rsidRPr="0031711E" w:rsidRDefault="0067141D" w:rsidP="0067141D">
      <w:pPr>
        <w:ind w:firstLine="540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7141D" w:rsidRPr="0031711E" w:rsidRDefault="0067141D" w:rsidP="0067141D">
      <w:pPr>
        <w:ind w:firstLine="540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67141D" w:rsidRPr="0031711E" w:rsidRDefault="0067141D" w:rsidP="0031711E">
      <w:pPr>
        <w:ind w:firstLine="540"/>
        <w:jc w:val="both"/>
        <w:rPr>
          <w:color w:val="FF0000"/>
          <w:sz w:val="28"/>
          <w:szCs w:val="28"/>
        </w:rPr>
      </w:pPr>
      <w:r w:rsidRPr="0031711E">
        <w:rPr>
          <w:sz w:val="28"/>
          <w:szCs w:val="28"/>
        </w:rPr>
        <w:t>6) заключение</w:t>
      </w:r>
      <w:r w:rsidRPr="00683550">
        <w:rPr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1711E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1E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31711E">
        <w:rPr>
          <w:color w:val="000000" w:themeColor="text1"/>
          <w:sz w:val="28"/>
          <w:szCs w:val="28"/>
        </w:rPr>
        <w:t xml:space="preserve"> Заявитель вправе представить документы</w:t>
      </w:r>
      <w:r w:rsidRPr="00683550">
        <w:rPr>
          <w:color w:val="000000" w:themeColor="text1"/>
          <w:sz w:val="28"/>
          <w:szCs w:val="28"/>
        </w:rPr>
        <w:t xml:space="preserve">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7141D" w:rsidRPr="00683550" w:rsidRDefault="0067141D" w:rsidP="006714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67141D" w:rsidRPr="00683550" w:rsidRDefault="0067141D" w:rsidP="0067141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FF0000"/>
          <w:sz w:val="28"/>
          <w:szCs w:val="28"/>
        </w:rPr>
        <w:t xml:space="preserve">- </w:t>
      </w:r>
      <w:r w:rsidRPr="0031711E">
        <w:rPr>
          <w:color w:val="0D0D0D" w:themeColor="text1" w:themeTint="F2"/>
          <w:sz w:val="28"/>
          <w:szCs w:val="28"/>
        </w:rPr>
        <w:t>заявление подписано не уполномоченным лицом.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3) Предмет запроса не регламентируется законодательством в рамках услуги: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- представление документов в ненадлежащий орган;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color w:val="000000" w:themeColor="text1"/>
          <w:sz w:val="28"/>
          <w:szCs w:val="28"/>
        </w:rPr>
        <w:t>2.10. Исчерпывающий перечень оснований для отказа в</w:t>
      </w:r>
      <w:r w:rsidRPr="00683550">
        <w:rPr>
          <w:color w:val="000000" w:themeColor="text1"/>
          <w:sz w:val="28"/>
          <w:szCs w:val="28"/>
        </w:rPr>
        <w:t xml:space="preserve">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color w:val="000000" w:themeColor="text1"/>
          <w:sz w:val="28"/>
          <w:szCs w:val="28"/>
        </w:rPr>
        <w:t>Принятие межведомственной комиссии следующих решений: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31711E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31711E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67141D" w:rsidRPr="0031711E" w:rsidRDefault="0067141D" w:rsidP="006714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31711E">
        <w:rPr>
          <w:sz w:val="28"/>
          <w:szCs w:val="28"/>
        </w:rPr>
        <w:t xml:space="preserve">2) </w:t>
      </w:r>
    </w:p>
    <w:p w:rsidR="0067141D" w:rsidRPr="0031711E" w:rsidRDefault="0067141D" w:rsidP="00671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11E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31711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31711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67141D" w:rsidRPr="00683550" w:rsidRDefault="0067141D" w:rsidP="00671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141D" w:rsidRPr="00683550" w:rsidRDefault="0067141D" w:rsidP="006714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67141D" w:rsidRPr="00683550" w:rsidRDefault="0067141D" w:rsidP="006714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color w:val="000000" w:themeColor="text1"/>
          <w:szCs w:val="28"/>
        </w:rPr>
        <w:t xml:space="preserve">2.13. Срок регистрации </w:t>
      </w:r>
      <w:r w:rsidRPr="0031711E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личном обращении –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>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>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1711E">
        <w:rPr>
          <w:szCs w:val="28"/>
        </w:rPr>
        <w:t xml:space="preserve">- при направлении запроса на бумажном носителе из ГБУ ЛО «МФЦ» </w:t>
      </w:r>
      <w:r w:rsidRPr="0031711E">
        <w:rPr>
          <w:szCs w:val="28"/>
        </w:rPr>
        <w:br/>
      </w:r>
      <w:r w:rsidRPr="0031711E">
        <w:rPr>
          <w:szCs w:val="28"/>
        </w:rPr>
        <w:lastRenderedPageBreak/>
        <w:t xml:space="preserve">в администрацию – 1 календарный день </w:t>
      </w:r>
      <w:proofErr w:type="gramStart"/>
      <w:r w:rsidRPr="0031711E">
        <w:rPr>
          <w:szCs w:val="28"/>
        </w:rPr>
        <w:t>с даты поступления</w:t>
      </w:r>
      <w:proofErr w:type="gramEnd"/>
      <w:r w:rsidRPr="0031711E">
        <w:rPr>
          <w:szCs w:val="28"/>
        </w:rPr>
        <w:t xml:space="preserve"> документов из ГБУ ЛО «МФЦ» в  администрацию;</w:t>
      </w:r>
    </w:p>
    <w:p w:rsidR="0067141D" w:rsidRPr="0031711E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31711E">
        <w:rPr>
          <w:szCs w:val="28"/>
        </w:rPr>
        <w:t xml:space="preserve">- </w:t>
      </w:r>
      <w:r w:rsidRPr="0031711E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31711E">
        <w:rPr>
          <w:color w:val="000000" w:themeColor="text1"/>
          <w:szCs w:val="28"/>
        </w:rPr>
        <w:t>с даты поступления</w:t>
      </w:r>
      <w:proofErr w:type="gramEnd"/>
      <w:r w:rsidRPr="0031711E">
        <w:rPr>
          <w:color w:val="000000" w:themeColor="text1"/>
          <w:szCs w:val="28"/>
        </w:rPr>
        <w:t>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31711E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r w:rsidRPr="00683550">
        <w:rPr>
          <w:color w:val="000000" w:themeColor="text1"/>
          <w:szCs w:val="28"/>
        </w:rPr>
        <w:t xml:space="preserve">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2.14.10. Оборудование мест повышенного удобства с дополнительным </w:t>
      </w:r>
      <w:r w:rsidRPr="00683550">
        <w:rPr>
          <w:sz w:val="28"/>
          <w:szCs w:val="28"/>
        </w:rPr>
        <w:lastRenderedPageBreak/>
        <w:t>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67141D" w:rsidRPr="00683550" w:rsidRDefault="0067141D" w:rsidP="0067141D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</w:t>
      </w:r>
      <w:r w:rsidRPr="00683550">
        <w:rPr>
          <w:color w:val="000000" w:themeColor="text1"/>
          <w:sz w:val="28"/>
          <w:szCs w:val="28"/>
        </w:rPr>
        <w:lastRenderedPageBreak/>
        <w:t>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7141D" w:rsidRPr="00683550" w:rsidRDefault="0067141D" w:rsidP="0067141D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7141D" w:rsidRPr="00683550" w:rsidRDefault="0067141D" w:rsidP="0067141D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7141D" w:rsidRPr="00683550" w:rsidRDefault="0067141D" w:rsidP="0067141D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Pr="0031711E">
        <w:rPr>
          <w:color w:val="0D0D0D" w:themeColor="text1" w:themeTint="F2"/>
          <w:sz w:val="28"/>
          <w:szCs w:val="28"/>
        </w:rPr>
        <w:t>– 1 календарный день;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31711E">
        <w:rPr>
          <w:color w:val="0D0D0D" w:themeColor="text1" w:themeTint="F2"/>
          <w:sz w:val="28"/>
          <w:szCs w:val="28"/>
        </w:rPr>
        <w:br/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течение </w:t>
      </w:r>
      <w:r w:rsidRPr="0031711E">
        <w:rPr>
          <w:color w:val="0D0D0D" w:themeColor="text1" w:themeTint="F2"/>
          <w:sz w:val="28"/>
          <w:szCs w:val="28"/>
        </w:rPr>
        <w:t>30 календарных дней;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t xml:space="preserve">Рассмотрение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- в течение 20 календарных дней;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31711E">
        <w:rPr>
          <w:color w:val="0D0D0D" w:themeColor="text1" w:themeTint="F2"/>
          <w:sz w:val="28"/>
          <w:szCs w:val="28"/>
        </w:rPr>
        <w:t>календарных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дня;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67141D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31711E">
        <w:rPr>
          <w:color w:val="0D0D0D" w:themeColor="text1" w:themeTint="F2"/>
          <w:sz w:val="28"/>
          <w:szCs w:val="28"/>
        </w:rPr>
        <w:t>календарного дня.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bookmarkStart w:id="10" w:name="sub_6001"/>
      <w:r w:rsidRPr="0031711E">
        <w:rPr>
          <w:color w:val="0D0D0D" w:themeColor="text1" w:themeTint="F2"/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31711E">
        <w:rPr>
          <w:color w:val="0D0D0D" w:themeColor="text1" w:themeTint="F2"/>
          <w:szCs w:val="28"/>
        </w:rPr>
        <w:t>межведомсвенной</w:t>
      </w:r>
      <w:proofErr w:type="spellEnd"/>
      <w:r w:rsidRPr="0031711E">
        <w:rPr>
          <w:color w:val="0D0D0D" w:themeColor="text1" w:themeTint="F2"/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r w:rsidRPr="0031711E">
        <w:rPr>
          <w:color w:val="0D0D0D" w:themeColor="text1" w:themeTint="F2"/>
          <w:szCs w:val="28"/>
        </w:rPr>
        <w:t xml:space="preserve">3.1.2.4. Критерием принятия решения: наличие/отсутствие </w:t>
      </w:r>
      <w:proofErr w:type="spellStart"/>
      <w:r w:rsidRPr="0031711E">
        <w:rPr>
          <w:color w:val="0D0D0D" w:themeColor="text1" w:themeTint="F2"/>
          <w:szCs w:val="28"/>
        </w:rPr>
        <w:t>основанийдля</w:t>
      </w:r>
      <w:proofErr w:type="spellEnd"/>
      <w:r w:rsidRPr="0031711E">
        <w:rPr>
          <w:color w:val="0D0D0D" w:themeColor="text1" w:themeTint="F2"/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1711E">
        <w:rPr>
          <w:color w:val="0D0D0D" w:themeColor="text1" w:themeTint="F2"/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683550">
        <w:rPr>
          <w:szCs w:val="28"/>
        </w:rPr>
        <w:t>прилагаемых к нему документов.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31711E">
        <w:rPr>
          <w:sz w:val="28"/>
          <w:szCs w:val="28"/>
        </w:rPr>
        <w:t>документов.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</w:t>
      </w:r>
      <w:r w:rsidRPr="00683550">
        <w:rPr>
          <w:sz w:val="28"/>
          <w:szCs w:val="28"/>
        </w:rPr>
        <w:lastRenderedPageBreak/>
        <w:t xml:space="preserve">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3.1.3.2.3. Организация </w:t>
      </w:r>
      <w:r w:rsidRPr="0031711E">
        <w:rPr>
          <w:color w:val="0D0D0D" w:themeColor="text1" w:themeTint="F2"/>
          <w:sz w:val="28"/>
          <w:szCs w:val="28"/>
        </w:rPr>
        <w:t xml:space="preserve">работы межведомственной комиссии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Вып</w:t>
      </w:r>
      <w:r w:rsidR="0031711E">
        <w:rPr>
          <w:color w:val="0D0D0D" w:themeColor="text1" w:themeTint="F2"/>
          <w:sz w:val="28"/>
          <w:szCs w:val="28"/>
        </w:rPr>
        <w:t>о</w:t>
      </w:r>
      <w:r w:rsidRPr="0031711E">
        <w:rPr>
          <w:color w:val="0D0D0D" w:themeColor="text1" w:themeTint="F2"/>
          <w:sz w:val="28"/>
          <w:szCs w:val="28"/>
        </w:rPr>
        <w:t xml:space="preserve">лнение указанных административных действий -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течение </w:t>
      </w:r>
      <w:r w:rsidRPr="0031711E">
        <w:rPr>
          <w:color w:val="0D0D0D" w:themeColor="text1" w:themeTint="F2"/>
          <w:sz w:val="28"/>
          <w:szCs w:val="28"/>
        </w:rPr>
        <w:t xml:space="preserve">30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первой административной процедуры.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t xml:space="preserve">В случае рассмотрения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1711E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31711E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31711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комиссией по результатам рассмотрения заявления о признании помещения жилым помещением, жилого помещения непригодным для проживания, </w:t>
      </w:r>
      <w:r w:rsidRPr="00683550">
        <w:rPr>
          <w:sz w:val="28"/>
          <w:szCs w:val="28"/>
        </w:rPr>
        <w:lastRenderedPageBreak/>
        <w:t>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7141D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непригодным</w:t>
      </w:r>
      <w:proofErr w:type="gramEnd"/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для проживания;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7141D" w:rsidRPr="0031711E" w:rsidRDefault="0067141D" w:rsidP="0067141D">
      <w:pPr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Решение оформляется в соответствии с приложением 2</w:t>
      </w:r>
      <w:r w:rsidRPr="0031711E">
        <w:rPr>
          <w:color w:val="0D0D0D" w:themeColor="text1" w:themeTint="F2"/>
          <w:sz w:val="28"/>
          <w:szCs w:val="28"/>
        </w:rPr>
        <w:br/>
        <w:t>к административному регламенту.</w:t>
      </w:r>
    </w:p>
    <w:p w:rsidR="0067141D" w:rsidRPr="00683550" w:rsidRDefault="0067141D" w:rsidP="006714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</w:t>
      </w:r>
      <w:r w:rsidRPr="00683550">
        <w:rPr>
          <w:sz w:val="28"/>
          <w:szCs w:val="28"/>
        </w:rPr>
        <w:t xml:space="preserve">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7141D" w:rsidRPr="00683550" w:rsidRDefault="0067141D" w:rsidP="0067141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BC2A2D">
        <w:rPr>
          <w:sz w:val="28"/>
          <w:szCs w:val="28"/>
          <w:highlight w:val="yellow"/>
        </w:rPr>
        <w:t xml:space="preserve"> </w:t>
      </w:r>
      <w:r w:rsidRPr="0031711E">
        <w:rPr>
          <w:color w:val="0D0D0D" w:themeColor="text1" w:themeTint="F2"/>
          <w:sz w:val="28"/>
          <w:szCs w:val="28"/>
        </w:rPr>
        <w:t xml:space="preserve">Члены </w:t>
      </w:r>
      <w:proofErr w:type="spellStart"/>
      <w:r w:rsidRPr="0031711E">
        <w:rPr>
          <w:color w:val="0D0D0D" w:themeColor="text1" w:themeTint="F2"/>
          <w:sz w:val="28"/>
          <w:szCs w:val="28"/>
        </w:rPr>
        <w:t>межведомтсвенной</w:t>
      </w:r>
      <w:proofErr w:type="spellEnd"/>
      <w:r w:rsidRPr="0031711E">
        <w:rPr>
          <w:color w:val="0D0D0D" w:themeColor="text1" w:themeTint="F2"/>
          <w:sz w:val="28"/>
          <w:szCs w:val="28"/>
        </w:rPr>
        <w:t xml:space="preserve"> комиссии.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3.1.3.5. Критерий принятия решения: 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67141D" w:rsidRPr="0031711E" w:rsidRDefault="0067141D" w:rsidP="006714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31711E">
        <w:rPr>
          <w:color w:val="0D0D0D" w:themeColor="text1" w:themeTint="F2"/>
          <w:sz w:val="28"/>
          <w:szCs w:val="28"/>
        </w:rPr>
        <w:lastRenderedPageBreak/>
        <w:t xml:space="preserve">- установление 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3.1.3.6. Результат выполнения административной процедуры: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</w:pPr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заключния</w:t>
      </w:r>
      <w:proofErr w:type="spellEnd"/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Pr="0031711E">
        <w:rPr>
          <w:color w:val="0D0D0D" w:themeColor="text1" w:themeTint="F2"/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Возврат заявления и документов заявителю.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b/>
          <w:color w:val="0D0D0D" w:themeColor="text1" w:themeTint="F2"/>
          <w:szCs w:val="28"/>
        </w:rPr>
      </w:pPr>
      <w:r w:rsidRPr="0031711E">
        <w:rPr>
          <w:b/>
          <w:color w:val="0D0D0D" w:themeColor="text1" w:themeTint="F2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67141D" w:rsidRPr="0031711E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color w:val="0D0D0D" w:themeColor="text1" w:themeTint="F2"/>
          <w:szCs w:val="28"/>
        </w:rPr>
      </w:pPr>
      <w:r w:rsidRPr="0031711E">
        <w:rPr>
          <w:color w:val="0D0D0D" w:themeColor="text1" w:themeTint="F2"/>
          <w:szCs w:val="28"/>
        </w:rPr>
        <w:t xml:space="preserve">3.1.4.1. Основание для начала административной процедуры: представление </w:t>
      </w:r>
      <w:r w:rsidRPr="0031711E">
        <w:rPr>
          <w:rFonts w:eastAsiaTheme="minorHAnsi"/>
          <w:bCs/>
          <w:color w:val="0D0D0D" w:themeColor="text1" w:themeTint="F2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31711E">
        <w:rPr>
          <w:color w:val="0D0D0D" w:themeColor="text1" w:themeTint="F2"/>
          <w:szCs w:val="28"/>
        </w:rPr>
        <w:t xml:space="preserve"> лицу, ответственному за его принятие и подписание.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рассмотрение </w:t>
      </w:r>
      <w:r w:rsidRPr="0031711E">
        <w:rPr>
          <w:rFonts w:eastAsiaTheme="minorHAnsi"/>
          <w:bCs/>
          <w:color w:val="0D0D0D" w:themeColor="text1" w:themeTint="F2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31711E">
        <w:rPr>
          <w:rFonts w:eastAsiaTheme="minorHAnsi"/>
          <w:bCs/>
          <w:color w:val="0D0D0D" w:themeColor="text1" w:themeTint="F2"/>
          <w:szCs w:val="28"/>
          <w:lang w:eastAsia="en-US"/>
        </w:rPr>
        <w:t xml:space="preserve">, </w:t>
      </w:r>
      <w:r w:rsidRPr="0031711E">
        <w:rPr>
          <w:color w:val="0D0D0D" w:themeColor="text1" w:themeTint="F2"/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31711E">
        <w:rPr>
          <w:color w:val="0D0D0D" w:themeColor="text1" w:themeTint="F2"/>
          <w:sz w:val="28"/>
          <w:szCs w:val="28"/>
        </w:rPr>
        <w:t>с даты окончания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второй </w:t>
      </w:r>
      <w:proofErr w:type="spellStart"/>
      <w:r w:rsidRPr="0031711E">
        <w:rPr>
          <w:color w:val="0D0D0D" w:themeColor="text1" w:themeTint="F2"/>
          <w:sz w:val="28"/>
          <w:szCs w:val="28"/>
        </w:rPr>
        <w:t>админитративной</w:t>
      </w:r>
      <w:proofErr w:type="spellEnd"/>
      <w:r w:rsidRPr="0031711E">
        <w:rPr>
          <w:color w:val="0D0D0D" w:themeColor="text1" w:themeTint="F2"/>
          <w:sz w:val="28"/>
          <w:szCs w:val="28"/>
        </w:rPr>
        <w:t xml:space="preserve"> процедуры.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3.1.4.4. Критерий принятия решения: с</w:t>
      </w:r>
      <w:r w:rsidRPr="0031711E">
        <w:rPr>
          <w:rFonts w:eastAsiaTheme="minorHAnsi"/>
          <w:color w:val="0D0D0D" w:themeColor="text1" w:themeTint="F2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3.1.4.5. Результат выполнения административной процедуры: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31711E">
        <w:rPr>
          <w:b/>
          <w:color w:val="0D0D0D" w:themeColor="text1" w:themeTint="F2"/>
          <w:sz w:val="28"/>
          <w:szCs w:val="28"/>
        </w:rPr>
        <w:t>3.1.5. Выдача результата предоставления муниципальной услуги.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 xml:space="preserve">3.1.5.1. </w:t>
      </w:r>
      <w:proofErr w:type="gramStart"/>
      <w:r w:rsidRPr="0031711E">
        <w:rPr>
          <w:color w:val="0D0D0D" w:themeColor="text1" w:themeTint="F2"/>
          <w:sz w:val="28"/>
          <w:szCs w:val="28"/>
        </w:rPr>
        <w:t xml:space="preserve"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</w:t>
      </w:r>
      <w:r w:rsidRPr="0031711E">
        <w:rPr>
          <w:color w:val="0D0D0D" w:themeColor="text1" w:themeTint="F2"/>
          <w:sz w:val="28"/>
          <w:szCs w:val="28"/>
        </w:rPr>
        <w:lastRenderedPageBreak/>
        <w:t>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31711E">
        <w:rPr>
          <w:color w:val="0D0D0D" w:themeColor="text1" w:themeTint="F2"/>
          <w:sz w:val="28"/>
          <w:szCs w:val="28"/>
        </w:rPr>
        <w:t xml:space="preserve"> решения.</w:t>
      </w:r>
    </w:p>
    <w:p w:rsidR="0067141D" w:rsidRPr="0031711E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1711E">
        <w:rPr>
          <w:color w:val="0D0D0D" w:themeColor="text1" w:themeTint="F2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1711E">
        <w:rPr>
          <w:color w:val="0D0D0D" w:themeColor="text1" w:themeTint="F2"/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</w:t>
      </w:r>
      <w:r w:rsidRPr="00683550">
        <w:rPr>
          <w:sz w:val="28"/>
          <w:szCs w:val="28"/>
        </w:rPr>
        <w:t>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</w:t>
      </w:r>
      <w:r w:rsidRPr="0031711E">
        <w:rPr>
          <w:color w:val="0D0D0D" w:themeColor="text1" w:themeTint="F2"/>
          <w:sz w:val="28"/>
          <w:szCs w:val="28"/>
        </w:rPr>
        <w:t>не позднее 1 календарного дня с даты подписания решения о признании помещения жилым помещением,</w:t>
      </w:r>
      <w:r w:rsidRPr="00683550">
        <w:rPr>
          <w:sz w:val="28"/>
          <w:szCs w:val="28"/>
        </w:rPr>
        <w:t xml:space="preserve">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67141D" w:rsidRPr="00683550" w:rsidRDefault="0067141D" w:rsidP="0067141D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7141D" w:rsidRPr="00683550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141D" w:rsidRPr="0031711E" w:rsidRDefault="0067141D" w:rsidP="0067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E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67141D" w:rsidRPr="00683550" w:rsidRDefault="0067141D" w:rsidP="0067141D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67141D" w:rsidRPr="00683550" w:rsidRDefault="0067141D" w:rsidP="0067141D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67141D" w:rsidRPr="00683550" w:rsidRDefault="0067141D" w:rsidP="0067141D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683550">
        <w:rPr>
          <w:sz w:val="28"/>
          <w:szCs w:val="28"/>
        </w:rPr>
        <w:lastRenderedPageBreak/>
        <w:t>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683550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7141D" w:rsidRPr="00683550" w:rsidRDefault="0067141D" w:rsidP="0067141D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141D" w:rsidRPr="00683550" w:rsidRDefault="0067141D" w:rsidP="0067141D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67141D" w:rsidRPr="00683550" w:rsidRDefault="0067141D" w:rsidP="006714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67141D" w:rsidRPr="00683550" w:rsidRDefault="0067141D" w:rsidP="0067141D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141D" w:rsidRPr="00683550" w:rsidRDefault="0067141D" w:rsidP="0067141D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683550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7141D" w:rsidRPr="00683550" w:rsidRDefault="0067141D" w:rsidP="0067141D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7141D" w:rsidRPr="00683550" w:rsidRDefault="0067141D" w:rsidP="0067141D">
      <w:pPr>
        <w:jc w:val="both"/>
        <w:rPr>
          <w:iCs/>
          <w:color w:val="000000" w:themeColor="text1"/>
          <w:sz w:val="28"/>
          <w:szCs w:val="28"/>
        </w:rPr>
      </w:pPr>
    </w:p>
    <w:p w:rsidR="0067141D" w:rsidRPr="00683550" w:rsidRDefault="0067141D" w:rsidP="0067141D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67141D" w:rsidRPr="00683550" w:rsidRDefault="0067141D" w:rsidP="0067141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7141D" w:rsidRPr="00683550" w:rsidRDefault="0067141D" w:rsidP="0067141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7141D" w:rsidRPr="00683550" w:rsidRDefault="0067141D" w:rsidP="0067141D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7141D" w:rsidRPr="00683550" w:rsidRDefault="0067141D" w:rsidP="0067141D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7141D" w:rsidRPr="00683550" w:rsidRDefault="0067141D" w:rsidP="006714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67141D" w:rsidRPr="00683550" w:rsidRDefault="0067141D" w:rsidP="0067141D">
      <w:pPr>
        <w:spacing w:after="200" w:line="276" w:lineRule="auto"/>
        <w:rPr>
          <w:b/>
          <w:bCs/>
          <w:color w:val="C0504D" w:themeColor="accent2"/>
        </w:rPr>
      </w:pPr>
      <w:r w:rsidRPr="0031711E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31711E">
        <w:rPr>
          <w:sz w:val="28"/>
          <w:szCs w:val="28"/>
        </w:rPr>
        <w:t>нормативным</w:t>
      </w:r>
      <w:proofErr w:type="gramEnd"/>
      <w:r w:rsidRPr="0031711E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C0504D" w:themeColor="accent2"/>
        </w:rPr>
        <w:br w:type="page"/>
      </w:r>
    </w:p>
    <w:p w:rsidR="0067141D" w:rsidRPr="0031711E" w:rsidRDefault="0067141D" w:rsidP="0067141D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1711E">
        <w:rPr>
          <w:rFonts w:ascii="Times New Roman" w:hAnsi="Times New Roman"/>
          <w:bCs/>
          <w:sz w:val="22"/>
          <w:szCs w:val="22"/>
        </w:rPr>
        <w:lastRenderedPageBreak/>
        <w:t>Приложение 1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 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67141D" w:rsidRPr="00683550" w:rsidRDefault="0067141D" w:rsidP="0067141D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от 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(указать статус заявителя) 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67141D" w:rsidRPr="00683550" w:rsidRDefault="0067141D" w:rsidP="0067141D">
      <w:pPr>
        <w:widowControl w:val="0"/>
        <w:jc w:val="right"/>
      </w:pPr>
      <w:r w:rsidRPr="00683550">
        <w:t>адрес места нахождения юридического лица)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(адрес места жительства/нахождения)</w:t>
      </w:r>
    </w:p>
    <w:p w:rsidR="0067141D" w:rsidRPr="00683550" w:rsidRDefault="0067141D" w:rsidP="0067141D">
      <w:pPr>
        <w:widowControl w:val="0"/>
        <w:jc w:val="right"/>
      </w:pPr>
      <w:r w:rsidRPr="00683550">
        <w:t>_____________________________________________________</w:t>
      </w:r>
    </w:p>
    <w:p w:rsidR="0067141D" w:rsidRPr="00683550" w:rsidRDefault="0067141D" w:rsidP="0067141D">
      <w:pPr>
        <w:widowControl w:val="0"/>
        <w:jc w:val="right"/>
      </w:pPr>
      <w:r w:rsidRPr="00683550">
        <w:t>(контактный телефон)</w:t>
      </w:r>
    </w:p>
    <w:p w:rsidR="0067141D" w:rsidRPr="00683550" w:rsidRDefault="0067141D" w:rsidP="0031711E">
      <w:pPr>
        <w:widowControl w:val="0"/>
        <w:rPr>
          <w:sz w:val="28"/>
          <w:szCs w:val="28"/>
        </w:rPr>
      </w:pPr>
    </w:p>
    <w:p w:rsidR="0067141D" w:rsidRPr="00683550" w:rsidRDefault="0067141D" w:rsidP="0067141D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67141D" w:rsidRPr="00683550" w:rsidRDefault="0067141D" w:rsidP="0067141D">
      <w:pPr>
        <w:widowControl w:val="0"/>
        <w:jc w:val="center"/>
      </w:pPr>
    </w:p>
    <w:p w:rsidR="0067141D" w:rsidRPr="00683550" w:rsidRDefault="0067141D" w:rsidP="0067141D">
      <w:pPr>
        <w:widowControl w:val="0"/>
      </w:pPr>
      <w:r w:rsidRPr="00683550">
        <w:t>Прошу провести оценку соответствия помещения  по  адресу:</w:t>
      </w:r>
    </w:p>
    <w:p w:rsidR="0067141D" w:rsidRPr="00683550" w:rsidRDefault="0067141D" w:rsidP="0067141D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67141D" w:rsidRPr="00683550" w:rsidRDefault="0067141D" w:rsidP="0067141D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67141D" w:rsidRPr="00683550" w:rsidRDefault="0067141D" w:rsidP="0067141D">
      <w:pPr>
        <w:widowControl w:val="0"/>
      </w:pPr>
    </w:p>
    <w:p w:rsidR="0067141D" w:rsidRPr="00683550" w:rsidRDefault="0067141D" w:rsidP="0067141D">
      <w:pPr>
        <w:widowControl w:val="0"/>
      </w:pPr>
      <w:r w:rsidRPr="00683550">
        <w:t>К заявлению прилагаются:</w:t>
      </w:r>
    </w:p>
    <w:p w:rsidR="0067141D" w:rsidRPr="00683550" w:rsidRDefault="0067141D" w:rsidP="0067141D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41D" w:rsidRPr="00683550" w:rsidRDefault="0067141D" w:rsidP="0067141D">
      <w:pPr>
        <w:widowControl w:val="0"/>
        <w:pBdr>
          <w:bottom w:val="single" w:sz="12" w:space="1" w:color="auto"/>
        </w:pBdr>
      </w:pPr>
    </w:p>
    <w:p w:rsidR="0067141D" w:rsidRPr="00683550" w:rsidRDefault="0067141D" w:rsidP="0067141D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67141D" w:rsidRPr="00683550" w:rsidRDefault="0067141D" w:rsidP="0067141D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67141D" w:rsidRPr="00683550" w:rsidRDefault="0067141D" w:rsidP="0067141D">
      <w:pPr>
        <w:pStyle w:val="af4"/>
        <w:widowControl w:val="0"/>
      </w:pPr>
    </w:p>
    <w:p w:rsidR="0067141D" w:rsidRPr="00683550" w:rsidRDefault="0067141D" w:rsidP="0067141D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67141D" w:rsidRPr="00683550" w:rsidRDefault="0067141D" w:rsidP="0067141D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67141D" w:rsidRPr="00683550" w:rsidRDefault="0067141D" w:rsidP="0067141D">
      <w:pPr>
        <w:spacing w:after="200" w:line="276" w:lineRule="auto"/>
        <w:rPr>
          <w:b/>
          <w:bCs/>
        </w:rPr>
      </w:pPr>
    </w:p>
    <w:p w:rsidR="0067141D" w:rsidRPr="00683550" w:rsidRDefault="0067141D" w:rsidP="0067141D">
      <w:pPr>
        <w:spacing w:after="200" w:line="276" w:lineRule="auto"/>
        <w:rPr>
          <w:b/>
          <w:bCs/>
        </w:rPr>
      </w:pPr>
    </w:p>
    <w:p w:rsidR="0067141D" w:rsidRPr="00683550" w:rsidRDefault="0067141D" w:rsidP="0067141D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>Приложение 2</w:t>
      </w:r>
    </w:p>
    <w:p w:rsidR="0067141D" w:rsidRPr="00683550" w:rsidRDefault="0067141D" w:rsidP="0067141D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67141D" w:rsidRPr="00683550" w:rsidRDefault="0067141D" w:rsidP="0067141D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67141D" w:rsidRPr="00683550" w:rsidRDefault="0067141D" w:rsidP="0067141D">
      <w:pPr>
        <w:jc w:val="right"/>
        <w:rPr>
          <w:bCs/>
        </w:rPr>
      </w:pPr>
      <w:r w:rsidRPr="00683550">
        <w:rPr>
          <w:bCs/>
        </w:rPr>
        <w:t>(форма)</w:t>
      </w:r>
    </w:p>
    <w:p w:rsidR="0067141D" w:rsidRPr="00683550" w:rsidRDefault="0067141D" w:rsidP="0067141D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67141D" w:rsidRPr="00683550" w:rsidRDefault="0067141D" w:rsidP="0067141D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67141D" w:rsidRPr="00683550" w:rsidTr="0067141D">
        <w:trPr>
          <w:cantSplit/>
        </w:trPr>
        <w:tc>
          <w:tcPr>
            <w:tcW w:w="369" w:type="dxa"/>
            <w:vAlign w:val="bottom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369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67141D" w:rsidRPr="00683550" w:rsidRDefault="0067141D" w:rsidP="0067141D">
      <w:pPr>
        <w:spacing w:before="240"/>
      </w:pPr>
    </w:p>
    <w:p w:rsidR="0067141D" w:rsidRPr="00683550" w:rsidRDefault="0067141D" w:rsidP="0067141D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7141D" w:rsidRPr="00683550" w:rsidRDefault="0067141D" w:rsidP="0067141D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67141D" w:rsidRPr="00683550" w:rsidRDefault="0067141D" w:rsidP="0067141D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7141D" w:rsidRDefault="0067141D" w:rsidP="0067141D"/>
    <w:p w:rsidR="0067141D" w:rsidRPr="008531BC" w:rsidRDefault="0067141D" w:rsidP="0067141D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67141D" w:rsidRPr="008531BC" w:rsidRDefault="0067141D" w:rsidP="0067141D">
      <w:pPr>
        <w:jc w:val="center"/>
        <w:rPr>
          <w:sz w:val="20"/>
          <w:szCs w:val="20"/>
        </w:rPr>
      </w:pPr>
    </w:p>
    <w:p w:rsidR="0067141D" w:rsidRPr="00683550" w:rsidRDefault="0067141D" w:rsidP="0067141D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67141D" w:rsidRPr="00683550" w:rsidRDefault="0067141D" w:rsidP="0067141D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r w:rsidRPr="00683550">
        <w:t xml:space="preserve">и членов комиссии  </w:t>
      </w:r>
    </w:p>
    <w:p w:rsidR="0067141D" w:rsidRPr="00683550" w:rsidRDefault="0067141D" w:rsidP="0067141D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Pr="00683550" w:rsidRDefault="0067141D" w:rsidP="0067141D">
      <w:r w:rsidRPr="00683550">
        <w:t xml:space="preserve">при участии приглашенных экспертов  </w:t>
      </w:r>
    </w:p>
    <w:p w:rsidR="0067141D" w:rsidRPr="00683550" w:rsidRDefault="0067141D" w:rsidP="0067141D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r w:rsidRPr="00683550">
        <w:t xml:space="preserve">и приглашенного собственника помещения или уполномоченного им лица  </w:t>
      </w:r>
    </w:p>
    <w:p w:rsidR="0067141D" w:rsidRPr="00683550" w:rsidRDefault="0067141D" w:rsidP="0067141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67141D" w:rsidRDefault="0067141D" w:rsidP="0067141D"/>
    <w:p w:rsidR="0067141D" w:rsidRPr="00683550" w:rsidRDefault="0067141D" w:rsidP="0067141D">
      <w:r w:rsidRPr="00683550">
        <w:t xml:space="preserve">по результатам рассмотренных документов  </w:t>
      </w:r>
    </w:p>
    <w:p w:rsidR="0067141D" w:rsidRPr="00683550" w:rsidRDefault="0067141D" w:rsidP="0067141D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67141D" w:rsidRPr="00683550" w:rsidRDefault="0067141D" w:rsidP="0067141D"/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Pr="00683550" w:rsidRDefault="0067141D" w:rsidP="0067141D"/>
    <w:p w:rsidR="0067141D" w:rsidRPr="008531BC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67141D" w:rsidRPr="00683550" w:rsidRDefault="0067141D" w:rsidP="0067141D">
      <w:pPr>
        <w:pBdr>
          <w:top w:val="single" w:sz="4" w:space="1" w:color="auto"/>
        </w:pBdr>
        <w:rPr>
          <w:sz w:val="2"/>
          <w:szCs w:val="2"/>
        </w:rPr>
      </w:pPr>
    </w:p>
    <w:p w:rsidR="0067141D" w:rsidRDefault="0067141D" w:rsidP="0067141D">
      <w:pPr>
        <w:keepNext/>
      </w:pPr>
      <w:r w:rsidRPr="00683550">
        <w:t xml:space="preserve">приняла заключение о  </w:t>
      </w:r>
    </w:p>
    <w:p w:rsidR="0067141D" w:rsidRDefault="0067141D" w:rsidP="0067141D">
      <w:pPr>
        <w:keepNext/>
      </w:pPr>
      <w:r>
        <w:t>__________________________________________________________________________________</w:t>
      </w:r>
    </w:p>
    <w:p w:rsidR="0067141D" w:rsidRDefault="0067141D" w:rsidP="0067141D">
      <w:pPr>
        <w:keepNext/>
      </w:pPr>
      <w:r>
        <w:t>__________________________________________________________________________________</w:t>
      </w:r>
    </w:p>
    <w:p w:rsidR="0067141D" w:rsidRPr="00683550" w:rsidRDefault="0067141D" w:rsidP="0067141D">
      <w:pPr>
        <w:keepNext/>
      </w:pPr>
    </w:p>
    <w:p w:rsidR="0067141D" w:rsidRDefault="0067141D" w:rsidP="0067141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67141D" w:rsidRPr="00683550" w:rsidRDefault="0067141D" w:rsidP="0067141D">
      <w:pPr>
        <w:spacing w:before="480"/>
      </w:pPr>
      <w:r w:rsidRPr="00683550">
        <w:t>Приложение к заключению:</w:t>
      </w:r>
    </w:p>
    <w:p w:rsidR="0067141D" w:rsidRPr="00683550" w:rsidRDefault="0067141D" w:rsidP="0067141D">
      <w:r w:rsidRPr="00683550">
        <w:t>а) перечень рассмотренных документов;</w:t>
      </w:r>
    </w:p>
    <w:p w:rsidR="0067141D" w:rsidRPr="00683550" w:rsidRDefault="0067141D" w:rsidP="0067141D">
      <w:r w:rsidRPr="00683550">
        <w:t>б) акт обследования помещения (в случае проведения обследования);</w:t>
      </w:r>
    </w:p>
    <w:p w:rsidR="0067141D" w:rsidRPr="00683550" w:rsidRDefault="0067141D" w:rsidP="0067141D">
      <w:r w:rsidRPr="00683550">
        <w:t>в) перечень других материалов, запрошенных межведомственной комиссией;</w:t>
      </w:r>
    </w:p>
    <w:p w:rsidR="0067141D" w:rsidRPr="00683550" w:rsidRDefault="0067141D" w:rsidP="0067141D">
      <w:r w:rsidRPr="00683550">
        <w:t>г) особое мнение членов межведомственной комиссии:</w:t>
      </w:r>
    </w:p>
    <w:p w:rsidR="0067141D" w:rsidRPr="00683550" w:rsidRDefault="0067141D" w:rsidP="0067141D">
      <w:pPr>
        <w:tabs>
          <w:tab w:val="right" w:pos="9923"/>
        </w:tabs>
      </w:pPr>
      <w:r w:rsidRPr="00683550">
        <w:tab/>
        <w:t>.</w:t>
      </w:r>
    </w:p>
    <w:p w:rsidR="0067141D" w:rsidRPr="00683550" w:rsidRDefault="0067141D" w:rsidP="006714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7141D" w:rsidRPr="00683550" w:rsidRDefault="0067141D" w:rsidP="0067141D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67141D" w:rsidRPr="00683550" w:rsidTr="0067141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67141D" w:rsidRPr="00683550" w:rsidTr="0067141D">
        <w:trPr>
          <w:cantSplit/>
        </w:trPr>
        <w:tc>
          <w:tcPr>
            <w:tcW w:w="2835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67141D" w:rsidRPr="00683550" w:rsidRDefault="0067141D" w:rsidP="0067141D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67141D" w:rsidRPr="00683550" w:rsidRDefault="0067141D" w:rsidP="0067141D"/>
    <w:p w:rsidR="0067141D" w:rsidRPr="00683550" w:rsidRDefault="0067141D" w:rsidP="0067141D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67141D" w:rsidRPr="00683550" w:rsidRDefault="0067141D" w:rsidP="0067141D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67141D" w:rsidRPr="00683550" w:rsidRDefault="0067141D" w:rsidP="0067141D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67141D" w:rsidRPr="00683550" w:rsidRDefault="0067141D" w:rsidP="0067141D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67141D" w:rsidRPr="00683550" w:rsidRDefault="0067141D" w:rsidP="006714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67141D" w:rsidRPr="00683550" w:rsidRDefault="0067141D" w:rsidP="0067141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683550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67141D" w:rsidRPr="001D3ADA" w:rsidRDefault="0067141D" w:rsidP="0067141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A0289E" w:rsidRDefault="00B35B04" w:rsidP="0031711E">
      <w:pPr>
        <w:rPr>
          <w:color w:val="C0504D" w:themeColor="accent2"/>
        </w:rPr>
      </w:pPr>
    </w:p>
    <w:sectPr w:rsidR="00B35B04" w:rsidRPr="00A0289E" w:rsidSect="006948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E5" w:rsidRDefault="006201E5">
      <w:r>
        <w:separator/>
      </w:r>
    </w:p>
  </w:endnote>
  <w:endnote w:type="continuationSeparator" w:id="0">
    <w:p w:rsidR="006201E5" w:rsidRDefault="0062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67141D" w:rsidRDefault="00E1749F">
        <w:pPr>
          <w:pStyle w:val="a9"/>
          <w:jc w:val="center"/>
        </w:pPr>
        <w:fldSimple w:instr="PAGE   \* MERGEFORMAT">
          <w:r w:rsidR="0040145E">
            <w:rPr>
              <w:noProof/>
            </w:rPr>
            <w:t>30</w:t>
          </w:r>
        </w:fldSimple>
      </w:p>
    </w:sdtContent>
  </w:sdt>
  <w:p w:rsidR="0067141D" w:rsidRDefault="006714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E5" w:rsidRDefault="006201E5">
      <w:r>
        <w:separator/>
      </w:r>
    </w:p>
  </w:footnote>
  <w:footnote w:type="continuationSeparator" w:id="0">
    <w:p w:rsidR="006201E5" w:rsidRDefault="0062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E1749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141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7141D">
      <w:rPr>
        <w:rStyle w:val="ad"/>
        <w:noProof/>
      </w:rPr>
      <w:t>2</w:t>
    </w:r>
    <w:r>
      <w:rPr>
        <w:rStyle w:val="ad"/>
      </w:rPr>
      <w:fldChar w:fldCharType="end"/>
    </w:r>
  </w:p>
  <w:p w:rsidR="0067141D" w:rsidRDefault="0067141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D" w:rsidRDefault="00671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C43FE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8"/>
  </w:num>
  <w:num w:numId="5">
    <w:abstractNumId w:val="9"/>
  </w:num>
  <w:num w:numId="6">
    <w:abstractNumId w:val="42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18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34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17"/>
  </w:num>
  <w:num w:numId="23">
    <w:abstractNumId w:val="33"/>
  </w:num>
  <w:num w:numId="24">
    <w:abstractNumId w:val="25"/>
  </w:num>
  <w:num w:numId="25">
    <w:abstractNumId w:val="31"/>
  </w:num>
  <w:num w:numId="26">
    <w:abstractNumId w:val="10"/>
  </w:num>
  <w:num w:numId="27">
    <w:abstractNumId w:val="11"/>
  </w:num>
  <w:num w:numId="28">
    <w:abstractNumId w:val="3"/>
  </w:num>
  <w:num w:numId="29">
    <w:abstractNumId w:val="29"/>
  </w:num>
  <w:num w:numId="30">
    <w:abstractNumId w:val="38"/>
  </w:num>
  <w:num w:numId="31">
    <w:abstractNumId w:val="16"/>
  </w:num>
  <w:num w:numId="32">
    <w:abstractNumId w:val="1"/>
  </w:num>
  <w:num w:numId="33">
    <w:abstractNumId w:val="30"/>
  </w:num>
  <w:num w:numId="34">
    <w:abstractNumId w:val="15"/>
  </w:num>
  <w:num w:numId="35">
    <w:abstractNumId w:val="13"/>
  </w:num>
  <w:num w:numId="36">
    <w:abstractNumId w:val="37"/>
  </w:num>
  <w:num w:numId="37">
    <w:abstractNumId w:val="2"/>
  </w:num>
  <w:num w:numId="38">
    <w:abstractNumId w:val="40"/>
  </w:num>
  <w:num w:numId="39">
    <w:abstractNumId w:val="12"/>
  </w:num>
  <w:num w:numId="40">
    <w:abstractNumId w:val="6"/>
  </w:num>
  <w:num w:numId="41">
    <w:abstractNumId w:val="24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355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2BE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60C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48C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BF6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11E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336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45E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4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56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0F35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825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58B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DF1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6F1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1DA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1E5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785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1D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8E8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9AF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15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C8A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1EB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85C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5F7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7C5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619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B8E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8E5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9D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3B05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798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04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B9B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665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21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43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A0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AE9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1F9F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2E1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9F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4CF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BB4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381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882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Subtitle"/>
    <w:basedOn w:val="a"/>
    <w:link w:val="afd"/>
    <w:uiPriority w:val="11"/>
    <w:qFormat/>
    <w:rsid w:val="006849AF"/>
    <w:pPr>
      <w:jc w:val="center"/>
    </w:pPr>
    <w:rPr>
      <w:b/>
      <w:bCs/>
      <w:sz w:val="32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6849A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7A34-59A4-4B66-8AD8-C4B550D6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11030</Words>
  <Characters>62872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2022-09-08T09:24:00Z</cp:lastPrinted>
  <dcterms:created xsi:type="dcterms:W3CDTF">2022-08-12T08:23:00Z</dcterms:created>
  <dcterms:modified xsi:type="dcterms:W3CDTF">2022-09-08T09:24:00Z</dcterms:modified>
</cp:coreProperties>
</file>