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30" w:rsidRDefault="00C52230" w:rsidP="00240D1E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30" w:rsidRDefault="00C52230" w:rsidP="00B76139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ОБРАЗОВАНИЯ </w:t>
      </w:r>
    </w:p>
    <w:p w:rsidR="00C52230" w:rsidRDefault="00C52230" w:rsidP="00B76139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ШУМСКОЕ  СЕЛЬСКОЕ  ПОСЕЛЕНИЕ </w:t>
      </w:r>
    </w:p>
    <w:p w:rsidR="00C52230" w:rsidRDefault="00C52230" w:rsidP="00B7613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КИРОВСК</w:t>
      </w:r>
      <w:r w:rsidR="00B76139"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</w:t>
      </w:r>
      <w:r w:rsidR="00B76139"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B76139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230" w:rsidRDefault="00C52230" w:rsidP="00240D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76139" w:rsidRDefault="00B76139" w:rsidP="00240D1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230" w:rsidRDefault="00C52230" w:rsidP="00C52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52230" w:rsidRDefault="0037528C" w:rsidP="00C52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6139">
        <w:rPr>
          <w:rFonts w:ascii="Times New Roman" w:hAnsi="Times New Roman" w:cs="Times New Roman"/>
          <w:sz w:val="28"/>
          <w:szCs w:val="28"/>
        </w:rPr>
        <w:t>27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76139">
        <w:rPr>
          <w:rFonts w:ascii="Times New Roman" w:hAnsi="Times New Roman" w:cs="Times New Roman"/>
          <w:sz w:val="28"/>
          <w:szCs w:val="28"/>
        </w:rPr>
        <w:t>57</w:t>
      </w:r>
    </w:p>
    <w:p w:rsidR="00C52230" w:rsidRDefault="00C52230" w:rsidP="0024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B76139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Шумско</w:t>
      </w:r>
      <w:r w:rsidR="00B7613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7613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7613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B76139" w:rsidRPr="00240D1E" w:rsidRDefault="00B76139" w:rsidP="00240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30" w:rsidRDefault="00C52230" w:rsidP="00C52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Кировского муниципального района Ленинградской области:</w:t>
      </w:r>
    </w:p>
    <w:p w:rsidR="00C52230" w:rsidRDefault="00C52230" w:rsidP="00C5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состав оперативной группы по предупреждению и ликвидации  чрезвычайных ситуаций и обеспечению пожарной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Шумского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1, № 2, №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230" w:rsidRDefault="00C52230" w:rsidP="00C5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7613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6139">
        <w:rPr>
          <w:rFonts w:ascii="Times New Roman" w:hAnsi="Times New Roman" w:cs="Times New Roman"/>
          <w:sz w:val="28"/>
          <w:szCs w:val="28"/>
        </w:rPr>
        <w:t xml:space="preserve">01 марта 2021 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состава комиссии по предупреждению и ликвидации чрезвычайных ситуаций и обеспечению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органа местного самоуправления Шумского сельского поселения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52230" w:rsidRDefault="00C52230" w:rsidP="00C5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52230" w:rsidRDefault="00C52230" w:rsidP="00C522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Шумское сельское поселение Кировского муниципального района Ленинградской области.</w:t>
      </w:r>
    </w:p>
    <w:p w:rsidR="00C52230" w:rsidRDefault="00C52230" w:rsidP="00C522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52230" w:rsidRDefault="00C52230" w:rsidP="00C52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230" w:rsidRDefault="00C52230" w:rsidP="00B7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В.Л.Ульянов      </w:t>
      </w:r>
    </w:p>
    <w:p w:rsidR="00B76139" w:rsidRPr="00B76139" w:rsidRDefault="00B76139" w:rsidP="00B76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30" w:rsidRDefault="00C52230" w:rsidP="00B76139">
      <w:pPr>
        <w:ind w:right="-37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Разослано: дело, прокуратура, КМР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Шумское сельское поселение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Кировского муниципального района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C52230" w:rsidRDefault="0037528C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B76139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 марта 202</w:t>
      </w:r>
      <w:r w:rsidR="00B761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 </w:t>
      </w:r>
      <w:r w:rsidR="00B76139">
        <w:rPr>
          <w:color w:val="000000"/>
          <w:sz w:val="28"/>
          <w:szCs w:val="28"/>
        </w:rPr>
        <w:t>57</w:t>
      </w: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52230" w:rsidRDefault="00C52230" w:rsidP="00C52230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B76139">
        <w:rPr>
          <w:b/>
          <w:bCs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b/>
          <w:color w:val="000000"/>
          <w:sz w:val="28"/>
          <w:szCs w:val="28"/>
        </w:rPr>
        <w:t>Шумско</w:t>
      </w:r>
      <w:r w:rsidR="00B76139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сельско</w:t>
      </w:r>
      <w:r w:rsidR="00B76139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поселени</w:t>
      </w:r>
      <w:r w:rsidR="00B76139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Кировского  муниципального района Ленинградской  области</w:t>
      </w:r>
    </w:p>
    <w:p w:rsidR="00C52230" w:rsidRDefault="00C52230" w:rsidP="00C52230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C52230" w:rsidRDefault="00C52230" w:rsidP="00B76139">
      <w:pPr>
        <w:pStyle w:val="FR3"/>
        <w:keepNext/>
        <w:keepLines/>
        <w:widowControl/>
        <w:spacing w:line="336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 комиссии:</w:t>
      </w:r>
    </w:p>
    <w:p w:rsidR="00C52230" w:rsidRDefault="00C52230" w:rsidP="00B76139">
      <w:pPr>
        <w:pStyle w:val="FR3"/>
        <w:keepNext/>
        <w:keepLines/>
        <w:widowControl/>
        <w:spacing w:line="33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Ульянов Владимир Леонидович – глава администрации.</w:t>
      </w:r>
    </w:p>
    <w:p w:rsidR="00C52230" w:rsidRDefault="00C52230" w:rsidP="00684D66">
      <w:pPr>
        <w:pStyle w:val="FR3"/>
        <w:keepNext/>
        <w:keepLines/>
        <w:widowControl/>
        <w:spacing w:line="336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Заместители председателя комиссии:</w:t>
      </w:r>
    </w:p>
    <w:p w:rsidR="00C52230" w:rsidRDefault="00B76139" w:rsidP="00684D66">
      <w:pPr>
        <w:pStyle w:val="FR3"/>
        <w:keepNext/>
        <w:keepLines/>
        <w:widowControl/>
        <w:spacing w:line="336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Смолякова</w:t>
      </w:r>
      <w:proofErr w:type="spellEnd"/>
      <w:r>
        <w:rPr>
          <w:color w:val="000000"/>
          <w:sz w:val="28"/>
          <w:szCs w:val="28"/>
        </w:rPr>
        <w:t xml:space="preserve"> Елена Евгеньевна</w:t>
      </w:r>
      <w:r w:rsidR="00C5223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ведущий </w:t>
      </w:r>
      <w:r w:rsidR="00C52230">
        <w:rPr>
          <w:color w:val="000000"/>
          <w:sz w:val="28"/>
          <w:szCs w:val="28"/>
        </w:rPr>
        <w:t>специалист администрации</w:t>
      </w:r>
    </w:p>
    <w:p w:rsidR="00C52230" w:rsidRDefault="00C52230" w:rsidP="00684D66">
      <w:pPr>
        <w:pStyle w:val="FR3"/>
        <w:keepNext/>
        <w:keepLines/>
        <w:widowControl/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комиссии:</w:t>
      </w:r>
    </w:p>
    <w:p w:rsidR="00C52230" w:rsidRDefault="00C52230" w:rsidP="00684D66">
      <w:pPr>
        <w:pStyle w:val="FR3"/>
        <w:keepNext/>
        <w:keepLines/>
        <w:widowControl/>
        <w:spacing w:line="33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Иванова </w:t>
      </w:r>
      <w:proofErr w:type="spellStart"/>
      <w:r>
        <w:rPr>
          <w:color w:val="000000"/>
          <w:sz w:val="28"/>
          <w:szCs w:val="28"/>
        </w:rPr>
        <w:t>Василина</w:t>
      </w:r>
      <w:proofErr w:type="spellEnd"/>
      <w:r>
        <w:rPr>
          <w:color w:val="000000"/>
          <w:sz w:val="28"/>
          <w:szCs w:val="28"/>
        </w:rPr>
        <w:t xml:space="preserve"> Викторовна – Заместитель главы администрации</w:t>
      </w:r>
    </w:p>
    <w:p w:rsidR="00C52230" w:rsidRDefault="00C52230" w:rsidP="00684D66">
      <w:pPr>
        <w:pStyle w:val="FR3"/>
        <w:keepNext/>
        <w:keepLines/>
        <w:widowControl/>
        <w:spacing w:line="33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Члены комиссии:</w:t>
      </w:r>
    </w:p>
    <w:p w:rsidR="00C52230" w:rsidRDefault="00684D66" w:rsidP="00684D6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1.Дудик Василий Иванович</w:t>
      </w:r>
      <w:r w:rsidR="00C522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112 ПЧ, депутат совета депутатов МО Шумское сельское поселение.</w:t>
      </w:r>
    </w:p>
    <w:p w:rsidR="00C52230" w:rsidRDefault="00684D66" w:rsidP="0068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2230">
        <w:rPr>
          <w:rFonts w:ascii="Times New Roman" w:hAnsi="Times New Roman" w:cs="Times New Roman"/>
          <w:sz w:val="28"/>
          <w:szCs w:val="28"/>
        </w:rPr>
        <w:t xml:space="preserve">Кочешвили Дмитрий Александрович -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5223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52230">
        <w:rPr>
          <w:rFonts w:ascii="Times New Roman" w:hAnsi="Times New Roman" w:cs="Times New Roman"/>
          <w:sz w:val="28"/>
          <w:szCs w:val="28"/>
        </w:rPr>
        <w:t xml:space="preserve"> МУП «Северное Сияние».</w:t>
      </w:r>
    </w:p>
    <w:p w:rsidR="00C52230" w:rsidRDefault="00684D66" w:rsidP="0068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230">
        <w:rPr>
          <w:rFonts w:ascii="Times New Roman" w:hAnsi="Times New Roman" w:cs="Times New Roman"/>
          <w:sz w:val="28"/>
          <w:szCs w:val="28"/>
        </w:rPr>
        <w:t>Трошкина Лариса Сергеевна  – директор МУК СКДЦ «Шум».</w:t>
      </w:r>
    </w:p>
    <w:p w:rsidR="00C52230" w:rsidRPr="00684D66" w:rsidRDefault="00C52230" w:rsidP="00684D66">
      <w:pPr>
        <w:tabs>
          <w:tab w:val="num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4D66">
        <w:rPr>
          <w:rFonts w:ascii="Times New Roman" w:hAnsi="Times New Roman" w:cs="Times New Roman"/>
          <w:sz w:val="28"/>
          <w:szCs w:val="28"/>
        </w:rPr>
        <w:t>Черноглазов Валентин Эдуардович  – директор ЗАО «Мгинская ПМК-17».</w:t>
      </w:r>
    </w:p>
    <w:p w:rsidR="00C52230" w:rsidRDefault="00684D66" w:rsidP="0068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30">
        <w:rPr>
          <w:rFonts w:ascii="Times New Roman" w:hAnsi="Times New Roman" w:cs="Times New Roman"/>
          <w:sz w:val="28"/>
          <w:szCs w:val="28"/>
        </w:rPr>
        <w:t xml:space="preserve">Иванов Сергей Владимирович </w:t>
      </w:r>
      <w:proofErr w:type="gramStart"/>
      <w:r w:rsidR="00C522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енеральный </w:t>
      </w:r>
      <w:r w:rsidR="00C52230">
        <w:rPr>
          <w:rFonts w:ascii="Times New Roman" w:hAnsi="Times New Roman" w:cs="Times New Roman"/>
          <w:sz w:val="28"/>
          <w:szCs w:val="28"/>
        </w:rPr>
        <w:t xml:space="preserve"> директор ООО «Альянс - Плюс».</w:t>
      </w:r>
    </w:p>
    <w:p w:rsidR="00C52230" w:rsidRPr="00684D66" w:rsidRDefault="00684D66" w:rsidP="0068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528C" w:rsidRPr="00684D66">
        <w:rPr>
          <w:rFonts w:ascii="Times New Roman" w:hAnsi="Times New Roman" w:cs="Times New Roman"/>
          <w:sz w:val="28"/>
          <w:szCs w:val="28"/>
        </w:rPr>
        <w:t>Маврина Татьяна Анатольевна  – депутат совета депутатов МО Шумское сельское поселение.</w:t>
      </w:r>
    </w:p>
    <w:p w:rsidR="00C52230" w:rsidRPr="00684D66" w:rsidRDefault="00684D66" w:rsidP="00684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528C" w:rsidRPr="00684D66">
        <w:rPr>
          <w:rFonts w:ascii="Times New Roman" w:hAnsi="Times New Roman" w:cs="Times New Roman"/>
          <w:sz w:val="28"/>
          <w:szCs w:val="28"/>
        </w:rPr>
        <w:t>Садыкова Варвара Николаевна – специалист 1 категории  МО</w:t>
      </w:r>
      <w:r w:rsidRPr="00684D66">
        <w:rPr>
          <w:rFonts w:ascii="Times New Roman" w:hAnsi="Times New Roman" w:cs="Times New Roman"/>
          <w:sz w:val="28"/>
          <w:szCs w:val="28"/>
        </w:rPr>
        <w:t xml:space="preserve"> Шумского сельского поселения.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Шумское сельское поселение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Кировского муниципального района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C52230" w:rsidRDefault="0037528C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684D66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 марта 202</w:t>
      </w:r>
      <w:r w:rsidR="00684D6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684D66">
        <w:rPr>
          <w:color w:val="000000"/>
          <w:sz w:val="28"/>
          <w:szCs w:val="28"/>
        </w:rPr>
        <w:t>57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52230" w:rsidRDefault="00C52230" w:rsidP="00C52230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8"/>
          <w:szCs w:val="28"/>
        </w:rPr>
        <w:t>Шумского сельского поселения Кировского муниципального района Ленинградской  области</w:t>
      </w:r>
    </w:p>
    <w:p w:rsidR="00C52230" w:rsidRDefault="00C52230" w:rsidP="00C52230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Ульянов Владимир Леонидович </w:t>
      </w:r>
      <w:r w:rsidR="00684D6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84D66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 </w:t>
      </w:r>
      <w:r w:rsidR="00684D66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Шумско</w:t>
      </w:r>
      <w:r w:rsidR="00684D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сельско</w:t>
      </w:r>
      <w:r w:rsidR="00684D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поселени</w:t>
      </w:r>
      <w:r w:rsidR="00684D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. </w:t>
      </w:r>
    </w:p>
    <w:p w:rsidR="00C52230" w:rsidRDefault="00684D66" w:rsidP="00C52230">
      <w:pPr>
        <w:pStyle w:val="FR3"/>
        <w:keepNext/>
        <w:keepLines/>
        <w:widowControl/>
        <w:spacing w:line="33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Смолякова</w:t>
      </w:r>
      <w:proofErr w:type="spellEnd"/>
      <w:r>
        <w:rPr>
          <w:color w:val="000000"/>
          <w:sz w:val="28"/>
          <w:szCs w:val="28"/>
        </w:rPr>
        <w:t xml:space="preserve"> Елена Евгеньевна</w:t>
      </w:r>
      <w:r w:rsidR="00C5223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ведущий </w:t>
      </w:r>
      <w:r w:rsidR="00C52230">
        <w:rPr>
          <w:color w:val="000000"/>
          <w:sz w:val="28"/>
          <w:szCs w:val="28"/>
        </w:rPr>
        <w:t>специалист администрации</w:t>
      </w:r>
      <w:r w:rsidR="00C52230">
        <w:rPr>
          <w:sz w:val="28"/>
          <w:szCs w:val="28"/>
        </w:rPr>
        <w:t>, уполномоченный на решение задач ГО ЧС.</w:t>
      </w:r>
    </w:p>
    <w:p w:rsidR="00684D66" w:rsidRDefault="00684D66" w:rsidP="00684D66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Иванова </w:t>
      </w:r>
      <w:proofErr w:type="spellStart"/>
      <w:r>
        <w:rPr>
          <w:sz w:val="28"/>
          <w:szCs w:val="28"/>
        </w:rPr>
        <w:t>Василина</w:t>
      </w:r>
      <w:proofErr w:type="spellEnd"/>
      <w:r>
        <w:rPr>
          <w:sz w:val="28"/>
          <w:szCs w:val="28"/>
        </w:rPr>
        <w:t xml:space="preserve"> Викторовна – заместитель главы </w:t>
      </w:r>
      <w:r>
        <w:rPr>
          <w:color w:val="000000"/>
          <w:sz w:val="28"/>
          <w:szCs w:val="28"/>
        </w:rPr>
        <w:t xml:space="preserve">администрации МО Шумское  сельское поселение. </w:t>
      </w:r>
    </w:p>
    <w:p w:rsidR="00684D66" w:rsidRDefault="00684D66" w:rsidP="00C52230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684D66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684D66" w:rsidRDefault="00684D66" w:rsidP="00684D66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3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Шумское сельское поселение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Кировского муниципального района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</w:p>
    <w:p w:rsidR="00C52230" w:rsidRDefault="00C52230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C52230" w:rsidRDefault="0037528C" w:rsidP="00C52230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684D66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» марта 202</w:t>
      </w:r>
      <w:r w:rsidR="00684D6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№ </w:t>
      </w:r>
      <w:r w:rsidR="00684D66">
        <w:rPr>
          <w:color w:val="000000"/>
          <w:sz w:val="28"/>
          <w:szCs w:val="28"/>
        </w:rPr>
        <w:t>57</w:t>
      </w:r>
    </w:p>
    <w:p w:rsidR="00C52230" w:rsidRDefault="00C52230" w:rsidP="00C52230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C52230" w:rsidRDefault="00C52230" w:rsidP="00C52230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684D66" w:rsidRDefault="00684D66" w:rsidP="00684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администрации муниципального образования Шумское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C52230" w:rsidRDefault="00C52230" w:rsidP="00C52230">
      <w:pPr>
        <w:pStyle w:val="2"/>
        <w:keepNext/>
        <w:keepLines/>
        <w:widowControl/>
        <w:spacing w:line="240" w:lineRule="auto"/>
        <w:ind w:left="0" w:firstLine="709"/>
        <w:rPr>
          <w:sz w:val="28"/>
          <w:szCs w:val="28"/>
        </w:rPr>
      </w:pPr>
    </w:p>
    <w:p w:rsidR="00C52230" w:rsidRDefault="00C52230" w:rsidP="00C52230">
      <w:pPr>
        <w:keepNext/>
        <w:keepLines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C52230" w:rsidRDefault="00C52230" w:rsidP="00C52230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ций Ленинградской области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– ТП РСЧС)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выполнении меро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C52230" w:rsidRDefault="00C52230" w:rsidP="00C52230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Комиссия осуществляет свою деятельность под руководством Главы администрации,   а  руководствуясь настоящим Положением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2230" w:rsidRDefault="00C52230" w:rsidP="00C52230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52230" w:rsidRDefault="00C52230" w:rsidP="00C52230">
      <w:pPr>
        <w:keepNext/>
        <w:keepLines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разработка предложений по реализации единой государственной поли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>
        <w:rPr>
          <w:rFonts w:ascii="Times New Roman" w:hAnsi="Times New Roman" w:cs="Times New Roman"/>
          <w:sz w:val="28"/>
          <w:szCs w:val="28"/>
        </w:rPr>
        <w:t>ТП РСЧС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рассмотрение вопросов  о привлечении сил и сре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ния Главе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2"/>
          <w:sz w:val="28"/>
          <w:szCs w:val="28"/>
        </w:rPr>
        <w:t>, иных нормативных документов в области предупреж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пасности;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>, организует разра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разрабатывает предложения по развитию и обеспечению функциониро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вания муниципального звена ТП РСЧС;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C52230" w:rsidRDefault="00C52230" w:rsidP="00C52230">
      <w:pPr>
        <w:keepNext/>
        <w:keepLines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C52230" w:rsidRDefault="00C52230" w:rsidP="00C52230">
      <w:pPr>
        <w:keepNext/>
        <w:keepLines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запрашивать у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5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организаций и общественных </w:t>
      </w:r>
      <w:r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C52230" w:rsidRDefault="00C52230" w:rsidP="00C52230">
      <w:pPr>
        <w:pStyle w:val="3"/>
        <w:keepNext/>
        <w:keepLine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специалистов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C52230" w:rsidRPr="00684D66" w:rsidRDefault="00684D66" w:rsidP="00684D66">
      <w:pPr>
        <w:keepNext/>
        <w:keepLines/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4.1. Комиссию возглавляет глава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Шумского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который руководит деятельностью Ко</w:t>
      </w:r>
      <w:r>
        <w:rPr>
          <w:rFonts w:ascii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C52230" w:rsidRDefault="00C52230" w:rsidP="00C52230">
      <w:pPr>
        <w:keepNext/>
        <w:keepLines/>
        <w:shd w:val="clear" w:color="auto" w:fill="FFFFFF"/>
        <w:tabs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C52230" w:rsidRDefault="00C52230" w:rsidP="00C52230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284"/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0"/>
          <w:tab w:val="right" w:pos="109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C52230" w:rsidRDefault="00C52230" w:rsidP="00C52230">
      <w:pPr>
        <w:keepNext/>
        <w:keepLines/>
        <w:shd w:val="clear" w:color="auto" w:fill="FFFFFF"/>
        <w:tabs>
          <w:tab w:val="left" w:pos="284"/>
          <w:tab w:val="left" w:pos="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52230" w:rsidRDefault="00C52230" w:rsidP="00C52230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C52230" w:rsidRDefault="00C52230" w:rsidP="00C52230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C52230" w:rsidRDefault="00C52230" w:rsidP="00C5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230" w:rsidRDefault="00C52230" w:rsidP="00C52230"/>
    <w:p w:rsidR="00C52230" w:rsidRDefault="00C52230" w:rsidP="00C52230"/>
    <w:p w:rsidR="00E34C24" w:rsidRDefault="00E34C24"/>
    <w:sectPr w:rsidR="00E34C24" w:rsidSect="00B7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3B4474"/>
    <w:multiLevelType w:val="hybridMultilevel"/>
    <w:tmpl w:val="DA8A87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230"/>
    <w:rsid w:val="002177C0"/>
    <w:rsid w:val="00240D1E"/>
    <w:rsid w:val="0037528C"/>
    <w:rsid w:val="00684D66"/>
    <w:rsid w:val="00B76139"/>
    <w:rsid w:val="00C52230"/>
    <w:rsid w:val="00C97CCE"/>
    <w:rsid w:val="00CA194A"/>
    <w:rsid w:val="00E3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4A"/>
  </w:style>
  <w:style w:type="paragraph" w:styleId="1">
    <w:name w:val="heading 1"/>
    <w:basedOn w:val="a"/>
    <w:next w:val="a"/>
    <w:link w:val="10"/>
    <w:qFormat/>
    <w:rsid w:val="00C522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230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C52230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C52230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semiHidden/>
    <w:unhideWhenUsed/>
    <w:rsid w:val="00C52230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C52230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semiHidden/>
    <w:unhideWhenUsed/>
    <w:rsid w:val="00C52230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C52230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52230"/>
    <w:pPr>
      <w:ind w:left="720"/>
      <w:contextualSpacing/>
    </w:pPr>
  </w:style>
  <w:style w:type="paragraph" w:customStyle="1" w:styleId="FR3">
    <w:name w:val="FR3"/>
    <w:rsid w:val="00C5223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2023-03-27T08:24:00Z</cp:lastPrinted>
  <dcterms:created xsi:type="dcterms:W3CDTF">2021-03-01T06:37:00Z</dcterms:created>
  <dcterms:modified xsi:type="dcterms:W3CDTF">2023-03-27T08:27:00Z</dcterms:modified>
</cp:coreProperties>
</file>