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B8" w:rsidRDefault="0044445F">
      <w:pPr>
        <w:shd w:val="clear" w:color="auto" w:fill="FFFFFF"/>
        <w:ind w:left="38"/>
      </w:pPr>
      <w:r>
        <w:rPr>
          <w:rFonts w:eastAsia="Times New Roman" w:cs="Times New Roman"/>
          <w:color w:val="000000"/>
          <w:spacing w:val="-2"/>
          <w:sz w:val="16"/>
          <w:szCs w:val="16"/>
        </w:rPr>
        <w:t>Сметный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pacing w:val="-2"/>
          <w:sz w:val="16"/>
          <w:szCs w:val="16"/>
        </w:rPr>
        <w:t>Калькулятор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1152"/>
        <w:gridCol w:w="3571"/>
        <w:gridCol w:w="883"/>
        <w:gridCol w:w="1027"/>
        <w:gridCol w:w="1018"/>
        <w:gridCol w:w="1027"/>
        <w:gridCol w:w="1027"/>
        <w:gridCol w:w="1027"/>
        <w:gridCol w:w="1027"/>
        <w:gridCol w:w="1027"/>
        <w:gridCol w:w="1046"/>
      </w:tblGrid>
      <w:tr w:rsidR="000D4CB8">
        <w:trPr>
          <w:trHeight w:hRule="exact" w:val="144"/>
        </w:trPr>
        <w:tc>
          <w:tcPr>
            <w:tcW w:w="1470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3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spacing w:line="182" w:lineRule="exact"/>
              <w:ind w:right="230" w:hanging="10"/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прямых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затрат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базовом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уровне 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цен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227372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ind w:left="144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108164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spacing w:line="178" w:lineRule="exact"/>
              <w:ind w:left="178" w:right="178" w:hanging="29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48020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7547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spacing w:line="182" w:lineRule="exact"/>
              <w:ind w:left="269" w:right="288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746 </w:t>
            </w: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279</w:t>
            </w:r>
          </w:p>
        </w:tc>
      </w:tr>
      <w:tr w:rsidR="000D4CB8">
        <w:trPr>
          <w:trHeight w:hRule="exact" w:val="1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Индекс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оплате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труда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рабочих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ind w:left="360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108164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1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Инде</w:t>
            </w:r>
            <w:proofErr w:type="gramStart"/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кс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ст</w:t>
            </w:r>
            <w:proofErr w:type="gramEnd"/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оимости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эксплуатации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машин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ind w:left="365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48020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1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том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числе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зарплата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машинистов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ind w:left="365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7547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1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Инде</w:t>
            </w:r>
            <w:proofErr w:type="gramStart"/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кс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ст</w:t>
            </w:r>
            <w:proofErr w:type="gramEnd"/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оимости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материалов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ind w:left="365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71189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20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Материалы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текущем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уровне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цен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ind w:left="365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29855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37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индексацией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257227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ind w:left="144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108164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spacing w:line="182" w:lineRule="exact"/>
              <w:ind w:left="178" w:right="182" w:hanging="29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48020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7547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spacing w:line="182" w:lineRule="exact"/>
              <w:ind w:left="264" w:right="288" w:hanging="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746 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279</w:t>
            </w:r>
          </w:p>
        </w:tc>
      </w:tr>
      <w:tr w:rsidR="000D4CB8">
        <w:trPr>
          <w:trHeight w:hRule="exact" w:val="1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Накладные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расходы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%: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100280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20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накладными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16"/>
                <w:szCs w:val="16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12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357507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1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Сметная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прибыль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%: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62493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1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420000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37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spacing w:line="187" w:lineRule="exact"/>
              <w:ind w:right="552" w:firstLine="10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Расчет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НДС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при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упрощенной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системе налогообложения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ind w:left="355"/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1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Всего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разделу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7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420000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192"/>
        </w:trPr>
        <w:tc>
          <w:tcPr>
            <w:tcW w:w="1470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20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всем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разделам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7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420000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  <w:tr w:rsidR="000D4CB8">
        <w:trPr>
          <w:trHeight w:hRule="exact" w:val="21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Всего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по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смете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: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7"/>
                <w:sz w:val="16"/>
                <w:szCs w:val="16"/>
              </w:rPr>
              <w:t>руб</w:t>
            </w:r>
            <w:r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</w:rPr>
              <w:t>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44445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420000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B8" w:rsidRDefault="000D4CB8">
            <w:pPr>
              <w:shd w:val="clear" w:color="auto" w:fill="FFFFFF"/>
            </w:pPr>
          </w:p>
        </w:tc>
      </w:tr>
    </w:tbl>
    <w:p w:rsidR="00237505" w:rsidRDefault="00237505" w:rsidP="00237505">
      <w:pPr>
        <w:framePr w:h="912" w:hSpace="38" w:wrap="notBeside" w:vAnchor="text" w:hAnchor="text" w:x="855" w:y="3980"/>
        <w:rPr>
          <w:sz w:val="24"/>
          <w:szCs w:val="24"/>
        </w:rPr>
      </w:pPr>
    </w:p>
    <w:p w:rsidR="00237505" w:rsidRDefault="00237505" w:rsidP="00237505">
      <w:pPr>
        <w:rPr>
          <w:rFonts w:eastAsia="Times New Roman"/>
          <w:color w:val="000000"/>
          <w:spacing w:val="-2"/>
          <w:sz w:val="16"/>
          <w:szCs w:val="16"/>
        </w:rPr>
      </w:pPr>
      <w:r>
        <w:rPr>
          <w:rFonts w:eastAsia="Times New Roman" w:cs="Times New Roman"/>
          <w:color w:val="000000"/>
          <w:spacing w:val="-2"/>
          <w:sz w:val="16"/>
          <w:szCs w:val="16"/>
        </w:rPr>
        <w:t>Составил</w:t>
      </w:r>
      <w:r>
        <w:rPr>
          <w:rFonts w:eastAsia="Times New Roman"/>
          <w:color w:val="000000"/>
          <w:spacing w:val="-2"/>
          <w:sz w:val="16"/>
          <w:szCs w:val="16"/>
        </w:rPr>
        <w:t xml:space="preserve">: </w:t>
      </w:r>
    </w:p>
    <w:p w:rsidR="00237505" w:rsidRDefault="00237505" w:rsidP="00237505">
      <w:pPr>
        <w:framePr w:w="4067" w:h="720" w:hRule="exact" w:hSpace="38" w:wrap="notBeside" w:vAnchor="text" w:hAnchor="page" w:x="1403" w:y="2337"/>
        <w:shd w:val="clear" w:color="auto" w:fill="FFFFFF"/>
        <w:spacing w:line="360" w:lineRule="exact"/>
        <w:ind w:left="10"/>
      </w:pPr>
      <w:r>
        <w:rPr>
          <w:rFonts w:eastAsia="Times New Roman"/>
          <w:color w:val="000000"/>
          <w:spacing w:val="-4"/>
          <w:sz w:val="16"/>
          <w:szCs w:val="16"/>
        </w:rPr>
        <w:t>:</w:t>
      </w:r>
    </w:p>
    <w:p w:rsidR="0044445F" w:rsidRDefault="00237505" w:rsidP="00237505">
      <w:r>
        <w:rPr>
          <w:rFonts w:eastAsia="Times New Roman" w:cs="Times New Roman"/>
          <w:color w:val="000000"/>
          <w:spacing w:val="-4"/>
          <w:sz w:val="16"/>
          <w:szCs w:val="16"/>
        </w:rPr>
        <w:t>Проверил</w:t>
      </w:r>
      <w:r>
        <w:rPr>
          <w:noProof/>
          <w:sz w:val="24"/>
          <w:szCs w:val="24"/>
        </w:rPr>
        <w:drawing>
          <wp:inline distT="0" distB="0" distL="0" distR="0">
            <wp:extent cx="2028825" cy="5810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45F" w:rsidSect="000D4CB8">
      <w:type w:val="continuous"/>
      <w:pgSz w:w="16834" w:h="11909" w:orient="landscape"/>
      <w:pgMar w:top="1440" w:right="1064" w:bottom="720" w:left="10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43F4"/>
    <w:rsid w:val="000D4CB8"/>
    <w:rsid w:val="00237505"/>
    <w:rsid w:val="0044445F"/>
    <w:rsid w:val="00D0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2012-11-02T05:11:00Z</dcterms:created>
  <dcterms:modified xsi:type="dcterms:W3CDTF">2012-11-02T11:41:00Z</dcterms:modified>
</cp:coreProperties>
</file>