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132">
      <w:pPr>
        <w:framePr w:h="2131" w:hSpace="38" w:wrap="notBeside" w:vAnchor="text" w:hAnchor="margin" w:x="45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5132">
      <w:pPr>
        <w:framePr w:h="1728" w:hSpace="38" w:wrap="notBeside" w:vAnchor="text" w:hAnchor="margin" w:x="11929" w:y="8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5132">
      <w:pPr>
        <w:framePr w:h="187" w:hRule="exact" w:hSpace="38" w:wrap="notBeside" w:vAnchor="text" w:hAnchor="margin" w:x="-9" w:y="649"/>
        <w:shd w:val="clear" w:color="auto" w:fill="FFFFFF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Сметный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Калькулятор</w:t>
      </w:r>
    </w:p>
    <w:p w:rsidR="00000000" w:rsidRDefault="006C5132">
      <w:pPr>
        <w:framePr w:w="955" w:h="494" w:hRule="exact" w:hSpace="38" w:wrap="notBeside" w:vAnchor="text" w:hAnchor="margin" w:x="2348" w:y="894"/>
        <w:shd w:val="clear" w:color="auto" w:fill="FFFFFF"/>
        <w:ind w:left="173"/>
      </w:pPr>
      <w:r>
        <w:rPr>
          <w:b/>
          <w:bCs/>
          <w:color w:val="000000"/>
          <w:spacing w:val="7"/>
          <w:sz w:val="12"/>
          <w:szCs w:val="12"/>
        </w:rPr>
        <w:t>"'</w:t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ИЛЬНОГО</w:t>
      </w:r>
    </w:p>
    <w:p w:rsidR="00000000" w:rsidRDefault="006C5132">
      <w:pPr>
        <w:framePr w:w="955" w:h="494" w:hRule="exact" w:hSpace="38" w:wrap="notBeside" w:vAnchor="text" w:hAnchor="margin" w:x="2348" w:y="894"/>
        <w:shd w:val="clear" w:color="auto" w:fill="FFFFFF"/>
        <w:spacing w:line="187" w:lineRule="exact"/>
        <w:ind w:left="82" w:hanging="82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 xml:space="preserve">Рззования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°е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сельское</w:t>
      </w:r>
    </w:p>
    <w:p w:rsidR="00000000" w:rsidRDefault="006C5132">
      <w:pPr>
        <w:framePr w:w="1977" w:h="408" w:hRule="exact" w:hSpace="38" w:wrap="notBeside" w:vAnchor="text" w:hAnchor="margin" w:x="9923" w:y="990"/>
        <w:shd w:val="clear" w:color="auto" w:fill="FFFFFF"/>
        <w:spacing w:line="202" w:lineRule="exact"/>
        <w:ind w:left="38"/>
      </w:pPr>
      <w:r>
        <w:rPr>
          <w:rFonts w:eastAsia="Times New Roman" w:cs="Times New Roman"/>
          <w:color w:val="000000"/>
          <w:spacing w:val="-2"/>
          <w:sz w:val="18"/>
          <w:szCs w:val="18"/>
        </w:rPr>
        <w:t>Утверждаю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Генеральный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директор</w:t>
      </w:r>
    </w:p>
    <w:p w:rsidR="00000000" w:rsidRDefault="006C5132">
      <w:pPr>
        <w:framePr w:w="1527" w:h="408" w:hRule="exact" w:hSpace="38" w:wrap="notBeside" w:vAnchor="text" w:hAnchor="margin" w:x="-9" w:y="995"/>
        <w:shd w:val="clear" w:color="auto" w:fill="FFFFFF"/>
        <w:spacing w:line="202" w:lineRule="exact"/>
        <w:ind w:left="5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Согласовано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Глава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администпё</w:t>
      </w:r>
    </w:p>
    <w:p w:rsidR="00000000" w:rsidRDefault="006C5132">
      <w:pPr>
        <w:framePr w:w="3221" w:h="562" w:hRule="exact" w:hSpace="38" w:wrap="notBeside" w:vAnchor="text" w:hAnchor="margin" w:x="11377" w:y="2963"/>
        <w:shd w:val="clear" w:color="auto" w:fill="FFFFFF"/>
        <w:spacing w:line="182" w:lineRule="exact"/>
        <w:jc w:val="right"/>
      </w:pPr>
      <w:r>
        <w:rPr>
          <w:rFonts w:eastAsia="Times New Roman" w:cs="Times New Roman"/>
          <w:color w:val="000000"/>
          <w:sz w:val="16"/>
          <w:szCs w:val="16"/>
        </w:rPr>
        <w:t>Сметная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стоимость</w:t>
      </w:r>
      <w:r>
        <w:rPr>
          <w:rFonts w:eastAsia="Times New Roman"/>
          <w:color w:val="000000"/>
          <w:sz w:val="16"/>
          <w:szCs w:val="16"/>
        </w:rPr>
        <w:t xml:space="preserve">: 2500000.00 </w:t>
      </w:r>
      <w:r>
        <w:rPr>
          <w:rFonts w:eastAsia="Times New Roman" w:cs="Times New Roman"/>
          <w:color w:val="000000"/>
          <w:sz w:val="16"/>
          <w:szCs w:val="16"/>
        </w:rPr>
        <w:t>руб</w:t>
      </w:r>
      <w:r>
        <w:rPr>
          <w:rFonts w:eastAsia="Times New Roman"/>
          <w:color w:val="000000"/>
          <w:sz w:val="16"/>
          <w:szCs w:val="16"/>
        </w:rPr>
        <w:t>.</w:t>
      </w:r>
    </w:p>
    <w:p w:rsidR="00000000" w:rsidRDefault="006C5132">
      <w:pPr>
        <w:framePr w:w="3221" w:h="562" w:hRule="exact" w:hSpace="38" w:wrap="notBeside" w:vAnchor="text" w:hAnchor="margin" w:x="11377" w:y="2963"/>
        <w:shd w:val="clear" w:color="auto" w:fill="FFFFFF"/>
        <w:spacing w:line="182" w:lineRule="exact"/>
        <w:jc w:val="right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Нормативная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трудоемкость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: 417.40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ч</w:t>
      </w:r>
      <w:r>
        <w:rPr>
          <w:rFonts w:eastAsia="Times New Roman"/>
          <w:color w:val="000000"/>
          <w:spacing w:val="-1"/>
          <w:sz w:val="16"/>
          <w:szCs w:val="16"/>
        </w:rPr>
        <w:t>.-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час</w:t>
      </w:r>
      <w:r>
        <w:rPr>
          <w:rFonts w:eastAsia="Times New Roman"/>
          <w:color w:val="000000"/>
          <w:spacing w:val="-1"/>
          <w:sz w:val="16"/>
          <w:szCs w:val="16"/>
        </w:rPr>
        <w:t>.</w:t>
      </w:r>
    </w:p>
    <w:p w:rsidR="00000000" w:rsidRDefault="006C5132">
      <w:pPr>
        <w:framePr w:w="3221" w:h="562" w:hRule="exact" w:hSpace="38" w:wrap="notBeside" w:vAnchor="text" w:hAnchor="margin" w:x="11377" w:y="2963"/>
        <w:shd w:val="clear" w:color="auto" w:fill="FFFFFF"/>
        <w:spacing w:line="182" w:lineRule="exact"/>
        <w:jc w:val="right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Зарплата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основных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рабочих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: 73091.00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руб</w:t>
      </w:r>
      <w:r>
        <w:rPr>
          <w:rFonts w:eastAsia="Times New Roman"/>
          <w:color w:val="000000"/>
          <w:spacing w:val="-1"/>
          <w:sz w:val="16"/>
          <w:szCs w:val="16"/>
        </w:rPr>
        <w:t>.</w:t>
      </w:r>
    </w:p>
    <w:p w:rsidR="00000000" w:rsidRDefault="006C5132">
      <w:pPr>
        <w:shd w:val="clear" w:color="auto" w:fill="FFFFFF"/>
        <w:spacing w:before="466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Основание</w:t>
      </w:r>
      <w:r>
        <w:rPr>
          <w:rFonts w:eastAsia="Times New Roman"/>
          <w:color w:val="000000"/>
          <w:spacing w:val="-3"/>
          <w:sz w:val="16"/>
          <w:szCs w:val="16"/>
        </w:rPr>
        <w:t>:</w:t>
      </w:r>
    </w:p>
    <w:p w:rsidR="00000000" w:rsidRDefault="006C5132">
      <w:pPr>
        <w:shd w:val="clear" w:color="auto" w:fill="FFFFFF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Составлена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ценах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: 06.2012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г</w:t>
      </w:r>
    </w:p>
    <w:p w:rsidR="00000000" w:rsidRDefault="006C5132">
      <w:pPr>
        <w:shd w:val="clear" w:color="auto" w:fill="FFFFFF"/>
        <w:spacing w:before="403"/>
        <w:ind w:right="29"/>
        <w:jc w:val="center"/>
      </w:pPr>
      <w:r>
        <w:br w:type="column"/>
      </w:r>
      <w:r>
        <w:rPr>
          <w:rFonts w:eastAsia="Times New Roman" w:cs="Times New Roman"/>
          <w:color w:val="000000"/>
          <w:sz w:val="18"/>
          <w:szCs w:val="18"/>
        </w:rPr>
        <w:lastRenderedPageBreak/>
        <w:t>Локальная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смета</w:t>
      </w:r>
    </w:p>
    <w:p w:rsidR="00000000" w:rsidRDefault="006C5132">
      <w:pPr>
        <w:shd w:val="clear" w:color="auto" w:fill="FFFFFF"/>
        <w:spacing w:before="14" w:line="187" w:lineRule="exact"/>
        <w:ind w:left="715" w:hanging="715"/>
      </w:pPr>
      <w:r>
        <w:rPr>
          <w:rFonts w:eastAsia="Times New Roman" w:cs="Times New Roman"/>
          <w:color w:val="000000"/>
          <w:spacing w:val="-1"/>
          <w:sz w:val="18"/>
          <w:szCs w:val="18"/>
        </w:rPr>
        <w:t>Ремонт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угольной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котельной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адресу</w:t>
      </w:r>
      <w:r>
        <w:rPr>
          <w:rFonts w:eastAsia="Times New Roman"/>
          <w:color w:val="000000"/>
          <w:spacing w:val="-1"/>
          <w:sz w:val="18"/>
          <w:szCs w:val="18"/>
        </w:rPr>
        <w:t>: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Л</w:t>
      </w:r>
      <w:r>
        <w:rPr>
          <w:rFonts w:eastAsia="Times New Roman"/>
          <w:color w:val="000000"/>
          <w:spacing w:val="-1"/>
          <w:sz w:val="18"/>
          <w:szCs w:val="18"/>
        </w:rPr>
        <w:t>.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</w:t>
      </w:r>
      <w:r>
        <w:rPr>
          <w:rFonts w:eastAsia="Times New Roman"/>
          <w:color w:val="000000"/>
          <w:spacing w:val="-1"/>
          <w:sz w:val="18"/>
          <w:szCs w:val="18"/>
        </w:rPr>
        <w:t>.,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Кировский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</w:t>
      </w:r>
      <w:r>
        <w:rPr>
          <w:rFonts w:eastAsia="Times New Roman"/>
          <w:color w:val="000000"/>
          <w:spacing w:val="-1"/>
          <w:sz w:val="18"/>
          <w:szCs w:val="18"/>
        </w:rPr>
        <w:t>-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он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 xml:space="preserve">Шум </w:t>
      </w:r>
      <w:r>
        <w:rPr>
          <w:rFonts w:eastAsia="Times New Roman"/>
          <w:color w:val="000000"/>
          <w:sz w:val="16"/>
          <w:szCs w:val="16"/>
        </w:rPr>
        <w:t>(</w:t>
      </w:r>
      <w:r>
        <w:rPr>
          <w:rFonts w:eastAsia="Times New Roman" w:cs="Times New Roman"/>
          <w:color w:val="000000"/>
          <w:sz w:val="16"/>
          <w:szCs w:val="16"/>
        </w:rPr>
        <w:t>наименование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работ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и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затрат</w:t>
      </w:r>
      <w:r>
        <w:rPr>
          <w:rFonts w:eastAsia="Times New Roman"/>
          <w:color w:val="000000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</w:rPr>
        <w:t>наименование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объекта</w:t>
      </w:r>
      <w:r>
        <w:rPr>
          <w:rFonts w:eastAsia="Times New Roman"/>
          <w:color w:val="000000"/>
          <w:sz w:val="16"/>
          <w:szCs w:val="16"/>
        </w:rPr>
        <w:t>)</w:t>
      </w:r>
    </w:p>
    <w:p w:rsidR="00000000" w:rsidRDefault="006C5132">
      <w:pPr>
        <w:shd w:val="clear" w:color="auto" w:fill="FFFFFF"/>
        <w:spacing w:before="14" w:line="187" w:lineRule="exact"/>
        <w:ind w:left="715" w:hanging="715"/>
        <w:sectPr w:rsidR="00000000">
          <w:type w:val="continuous"/>
          <w:pgSz w:w="16834" w:h="11909" w:orient="landscape"/>
          <w:pgMar w:top="933" w:right="5633" w:bottom="360" w:left="1102" w:header="720" w:footer="720" w:gutter="0"/>
          <w:cols w:num="2" w:space="720" w:equalWidth="0">
            <w:col w:w="2481" w:space="2016"/>
            <w:col w:w="5601"/>
          </w:cols>
          <w:noEndnote/>
        </w:sectPr>
      </w:pPr>
    </w:p>
    <w:p w:rsidR="00000000" w:rsidRDefault="006C5132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1152"/>
        <w:gridCol w:w="3552"/>
        <w:gridCol w:w="874"/>
        <w:gridCol w:w="1018"/>
        <w:gridCol w:w="1018"/>
        <w:gridCol w:w="1027"/>
        <w:gridCol w:w="1018"/>
        <w:gridCol w:w="1027"/>
        <w:gridCol w:w="1027"/>
        <w:gridCol w:w="1018"/>
        <w:gridCol w:w="10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  <w:ind w:left="216" w:right="235"/>
              <w:jc w:val="right"/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№ </w:t>
            </w: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п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п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8" w:lineRule="exact"/>
              <w:ind w:left="72" w:right="154"/>
            </w:pPr>
            <w:r>
              <w:rPr>
                <w:rFonts w:eastAsia="Times New Roman" w:cs="Times New Roman"/>
                <w:color w:val="000000"/>
                <w:spacing w:val="-3"/>
                <w:sz w:val="14"/>
                <w:szCs w:val="14"/>
              </w:rPr>
              <w:t xml:space="preserve">Шифр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норматива</w:t>
            </w:r>
          </w:p>
        </w:tc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8" w:lineRule="exact"/>
              <w:ind w:left="456" w:right="518" w:firstLine="173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Наиме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нование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работ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затрат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материалов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изделий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конструкций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  <w:ind w:left="24" w:right="67"/>
              <w:jc w:val="center"/>
            </w:pPr>
            <w:r>
              <w:rPr>
                <w:rFonts w:eastAsia="Times New Roman" w:cs="Times New Roman"/>
                <w:color w:val="000000"/>
                <w:spacing w:val="-3"/>
                <w:sz w:val="14"/>
                <w:szCs w:val="14"/>
              </w:rPr>
              <w:t>Единица измер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3"/>
                <w:sz w:val="14"/>
                <w:szCs w:val="14"/>
              </w:rPr>
              <w:t>Кол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color w:val="000000"/>
                <w:spacing w:val="-3"/>
                <w:sz w:val="14"/>
                <w:szCs w:val="14"/>
              </w:rPr>
              <w:t>во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Стоимость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единицы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руб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662"/>
            </w:pP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Общая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стоимость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,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4"/>
                <w:szCs w:val="14"/>
              </w:rPr>
              <w:t>эуб</w:t>
            </w:r>
            <w:r>
              <w:rPr>
                <w:rFonts w:eastAsia="Times New Roman"/>
                <w:color w:val="000000"/>
                <w:spacing w:val="-7"/>
                <w:sz w:val="14"/>
                <w:szCs w:val="14"/>
              </w:rPr>
              <w:t>.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3" w:lineRule="exact"/>
              <w:ind w:left="10" w:right="48"/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Затраты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труда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рабочих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строителей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чел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3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158"/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I </w:t>
            </w:r>
            <w:r>
              <w:rPr>
                <w:rFonts w:eastAsia="Times New Roman" w:cs="Times New Roman"/>
                <w:color w:val="000000"/>
                <w:sz w:val="14"/>
                <w:szCs w:val="14"/>
              </w:rPr>
              <w:t>экспл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4"/>
                <w:szCs w:val="14"/>
              </w:rPr>
              <w:t>машин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ВСЕГО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3" w:lineRule="exact"/>
              <w:ind w:left="24" w:right="34"/>
              <w:jc w:val="center"/>
            </w:pPr>
            <w:r>
              <w:rPr>
                <w:rFonts w:eastAsia="Times New Roman" w:cs="Times New Roman"/>
                <w:color w:val="000000"/>
                <w:spacing w:val="-12"/>
                <w:sz w:val="16"/>
                <w:szCs w:val="16"/>
              </w:rPr>
              <w:t xml:space="preserve">основной </w:t>
            </w:r>
            <w:r>
              <w:rPr>
                <w:rFonts w:eastAsia="Times New Roman" w:cs="Times New Roman"/>
                <w:color w:val="000000"/>
                <w:spacing w:val="-13"/>
                <w:sz w:val="16"/>
                <w:szCs w:val="16"/>
              </w:rPr>
              <w:t xml:space="preserve">заработной </w:t>
            </w:r>
            <w:r>
              <w:rPr>
                <w:rFonts w:eastAsia="Times New Roman" w:cs="Times New Roman"/>
                <w:color w:val="000000"/>
                <w:spacing w:val="-14"/>
                <w:sz w:val="16"/>
                <w:szCs w:val="16"/>
              </w:rPr>
              <w:t>платы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экспл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машин</w:t>
            </w: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</w:p>
          <w:p w:rsidR="00000000" w:rsidRDefault="006C5132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3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/>
          <w:p w:rsidR="00000000" w:rsidRDefault="006C5132"/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3" w:lineRule="exact"/>
              <w:ind w:left="82" w:right="5"/>
            </w:pP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основной</w:t>
            </w:r>
            <w:r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         </w:t>
            </w: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в</w:t>
            </w:r>
            <w:r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т</w:t>
            </w:r>
            <w:r>
              <w:rPr>
                <w:rFonts w:eastAsia="Times New Roman"/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ч</w:t>
            </w:r>
            <w:r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>з</w:t>
            </w:r>
            <w:r>
              <w:rPr>
                <w:rFonts w:eastAsia="Times New Roman"/>
                <w:color w:val="000000"/>
                <w:spacing w:val="1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color w:val="000000"/>
                <w:spacing w:val="1"/>
                <w:sz w:val="14"/>
                <w:szCs w:val="14"/>
              </w:rPr>
              <w:t xml:space="preserve">пл </w:t>
            </w:r>
            <w:r>
              <w:rPr>
                <w:rFonts w:eastAsia="Times New Roman" w:cs="Times New Roman"/>
                <w:color w:val="000000"/>
                <w:spacing w:val="4"/>
                <w:sz w:val="14"/>
                <w:szCs w:val="14"/>
              </w:rPr>
              <w:t>з</w:t>
            </w:r>
            <w:r>
              <w:rPr>
                <w:rFonts w:eastAsia="Times New Roman"/>
                <w:color w:val="000000"/>
                <w:spacing w:val="4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color w:val="000000"/>
                <w:spacing w:val="4"/>
                <w:sz w:val="14"/>
                <w:szCs w:val="14"/>
              </w:rPr>
              <w:t>пл</w:t>
            </w:r>
            <w:r>
              <w:rPr>
                <w:rFonts w:eastAsia="Times New Roman"/>
                <w:color w:val="000000"/>
                <w:spacing w:val="4"/>
                <w:sz w:val="14"/>
                <w:szCs w:val="14"/>
              </w:rPr>
              <w:t xml:space="preserve">        | </w:t>
            </w:r>
            <w:r>
              <w:rPr>
                <w:rFonts w:eastAsia="Times New Roman" w:cs="Times New Roman"/>
                <w:color w:val="000000"/>
                <w:spacing w:val="4"/>
                <w:sz w:val="14"/>
                <w:szCs w:val="14"/>
              </w:rPr>
              <w:t>машинистов</w:t>
            </w: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3" w:lineRule="exact"/>
              <w:ind w:left="82" w:right="5"/>
            </w:pPr>
          </w:p>
          <w:p w:rsidR="00000000" w:rsidRDefault="006C5132">
            <w:pPr>
              <w:shd w:val="clear" w:color="auto" w:fill="FFFFFF"/>
              <w:spacing w:line="163" w:lineRule="exact"/>
              <w:ind w:left="82" w:right="5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3" w:lineRule="exact"/>
              <w:ind w:left="82" w:right="5"/>
            </w:pPr>
          </w:p>
          <w:p w:rsidR="00000000" w:rsidRDefault="006C5132">
            <w:pPr>
              <w:shd w:val="clear" w:color="auto" w:fill="FFFFFF"/>
              <w:spacing w:line="163" w:lineRule="exact"/>
              <w:ind w:left="82" w:right="5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 xml:space="preserve">пл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машинистов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58" w:lineRule="exact"/>
              <w:ind w:left="120" w:right="130"/>
              <w:jc w:val="center"/>
            </w:pPr>
            <w:r>
              <w:rPr>
                <w:rFonts w:eastAsia="Times New Roman" w:cs="Times New Roman"/>
                <w:color w:val="000000"/>
                <w:spacing w:val="-8"/>
                <w:sz w:val="14"/>
                <w:szCs w:val="14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единицу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4"/>
                <w:szCs w:val="1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1589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Раздел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right="312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  <w:ind w:left="19" w:right="82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18-01-001-05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hanging="43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котлов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отопительных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чугунных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секционных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твердом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топливе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водогрейных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теплопроизводительностью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более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0,06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мвт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(0,05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гкал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количеств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 секций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26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кз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4.94,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п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3.73,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128*0,85*0,9% = 34290.81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83*0,8*0,85% = 19594.75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котел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7" w:lineRule="exact"/>
              <w:ind w:left="101" w:right="115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4208.64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2182.98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  <w:ind w:left="149" w:right="16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407.19 20.46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50762.62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34665.72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7" w:lineRule="exact"/>
              <w:ind w:left="110" w:right="115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4023.04 324.90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197" w:right="206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98.10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0.64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158" w:right="187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196.20 1.28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331"/>
            </w:pPr>
            <w:r>
              <w:rPr>
                <w:rFonts w:eastAsia="Times New Roman" w:cs="Times New Roman"/>
                <w:b/>
                <w:bCs/>
                <w:color w:val="000000"/>
                <w:spacing w:val="-10"/>
                <w:sz w:val="16"/>
                <w:szCs w:val="16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16"/>
                <w:szCs w:val="16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Котел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КВР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1,5-95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(537630.38)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(1075260.76</w:t>
            </w:r>
          </w:p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right="264"/>
              <w:jc w:val="right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ТЕРМ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08-03-572-03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Блок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управления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шкафного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исполнения или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распределительный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пункт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шкаф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устанавливаемый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стене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высота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ширина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600x600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5.4,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инистов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4.6,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95*0,85*0,9% = 309.29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65*0,8*0,85% = 186.42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78" w:lineRule="exact"/>
              <w:ind w:left="163" w:right="144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255.15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50.16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206" w:right="202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44.02 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3.20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1376.40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398.27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168" w:right="17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 xml:space="preserve">237.71 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25.41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245" w:right="245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2.32 0.10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250" w:right="274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2.32 0.10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365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16"/>
                <w:szCs w:val="16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Шкаф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управления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ШУ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КВР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-02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шкаф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(28423.6)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(28423.60)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right="240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34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07-06-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002-01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right="139" w:firstLine="19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дымовая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металлическая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65*0,85*0,9% = 3499.80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40*0,8*0,85% = 1889.89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труба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173" w:right="139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881.56 881.56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C5132">
            <w:pPr>
              <w:shd w:val="clear" w:color="auto" w:fill="FFFFFF"/>
              <w:ind w:left="365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6999.59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6999.59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6C5132">
            <w:pPr>
              <w:shd w:val="clear" w:color="auto" w:fill="FFFFFF"/>
              <w:ind w:left="355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2" w:lineRule="exact"/>
              <w:ind w:left="202" w:right="197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28.00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spacing w:line="187" w:lineRule="exact"/>
              <w:ind w:left="206" w:right="221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28.00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ind w:left="379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16"/>
                <w:szCs w:val="16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Труба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дымовая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. 800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мм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высотой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30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м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труба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(526389.5)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(526389.50)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C5132">
            <w:pPr>
              <w:shd w:val="clear" w:color="auto" w:fill="FFFFFF"/>
            </w:pPr>
          </w:p>
        </w:tc>
      </w:tr>
    </w:tbl>
    <w:p w:rsidR="006C5132" w:rsidRDefault="006C5132"/>
    <w:sectPr w:rsidR="006C5132">
      <w:type w:val="continuous"/>
      <w:pgSz w:w="16834" w:h="11909" w:orient="landscape"/>
      <w:pgMar w:top="933" w:right="1078" w:bottom="360" w:left="10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BBE"/>
    <w:rsid w:val="006C5132"/>
    <w:rsid w:val="00C7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2012-11-02T08:27:00Z</dcterms:created>
  <dcterms:modified xsi:type="dcterms:W3CDTF">2012-11-02T08:28:00Z</dcterms:modified>
</cp:coreProperties>
</file>