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60" w:rsidRPr="00891560" w:rsidRDefault="00891560" w:rsidP="0089156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91560">
        <w:rPr>
          <w:rFonts w:ascii="Arial Black" w:eastAsia="Times New Roman" w:hAnsi="Arial Black" w:cs="Times New Roman"/>
          <w:b/>
          <w:sz w:val="25"/>
          <w:szCs w:val="25"/>
          <w:lang w:eastAsia="ru-RU"/>
        </w:rPr>
        <w:t>ООО «Финэк-Аудит»</w:t>
      </w:r>
      <w:r w:rsidRPr="00891560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91560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91560">
        <w:rPr>
          <w:rFonts w:ascii="Arial Narrow" w:eastAsia="Times New Roman" w:hAnsi="Arial Narrow" w:cs="Times New Roman"/>
          <w:b/>
          <w:bCs/>
          <w:sz w:val="19"/>
          <w:szCs w:val="19"/>
          <w:lang w:eastAsia="ru-RU"/>
        </w:rPr>
        <w:t>Лицензия на осуществление образовательной деятельности №1324 от 10.03.2015г.</w:t>
      </w:r>
    </w:p>
    <w:p w:rsidR="00891560" w:rsidRPr="00145040" w:rsidRDefault="009D75A8" w:rsidP="0014504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D75A8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Член СРО ААС (ОРНЗ: 11606061003) </w:t>
      </w:r>
      <w:r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                                                      </w:t>
      </w:r>
      <w:r w:rsidR="0014504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</w:t>
      </w:r>
      <w:r w:rsidR="009D19D8"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Информационное письмо № </w:t>
      </w:r>
      <w:r w:rsidR="00A27809">
        <w:rPr>
          <w:rFonts w:ascii="Arial" w:eastAsia="Times New Roman" w:hAnsi="Arial" w:cs="Times New Roman"/>
          <w:i/>
          <w:sz w:val="16"/>
          <w:szCs w:val="16"/>
          <w:lang w:eastAsia="ru-RU"/>
        </w:rPr>
        <w:t>98</w:t>
      </w:r>
      <w:r w:rsidR="00925BBD" w:rsidRPr="00C567A1"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 от </w:t>
      </w:r>
      <w:r w:rsidR="00A27809">
        <w:rPr>
          <w:rFonts w:ascii="Arial" w:eastAsia="Times New Roman" w:hAnsi="Arial" w:cs="Times New Roman"/>
          <w:i/>
          <w:sz w:val="16"/>
          <w:szCs w:val="16"/>
          <w:lang w:eastAsia="ru-RU"/>
        </w:rPr>
        <w:t>26</w:t>
      </w:r>
      <w:r w:rsidR="00C567A1" w:rsidRPr="00C567A1">
        <w:rPr>
          <w:rFonts w:ascii="Arial" w:eastAsia="Times New Roman" w:hAnsi="Arial" w:cs="Times New Roman"/>
          <w:i/>
          <w:sz w:val="16"/>
          <w:szCs w:val="16"/>
          <w:lang w:eastAsia="ru-RU"/>
        </w:rPr>
        <w:t>.</w:t>
      </w:r>
      <w:r w:rsidR="00A27809">
        <w:rPr>
          <w:rFonts w:ascii="Arial" w:eastAsia="Times New Roman" w:hAnsi="Arial" w:cs="Times New Roman"/>
          <w:i/>
          <w:sz w:val="16"/>
          <w:szCs w:val="16"/>
          <w:lang w:eastAsia="ru-RU"/>
        </w:rPr>
        <w:t>04</w:t>
      </w:r>
      <w:r w:rsidR="009D19D8">
        <w:rPr>
          <w:rFonts w:ascii="Arial" w:eastAsia="Times New Roman" w:hAnsi="Arial" w:cs="Times New Roman"/>
          <w:i/>
          <w:sz w:val="16"/>
          <w:szCs w:val="16"/>
          <w:lang w:eastAsia="ru-RU"/>
        </w:rPr>
        <w:t>.201</w:t>
      </w:r>
      <w:r w:rsidR="00A27809">
        <w:rPr>
          <w:rFonts w:ascii="Arial" w:eastAsia="Times New Roman" w:hAnsi="Arial" w:cs="Times New Roman"/>
          <w:i/>
          <w:sz w:val="16"/>
          <w:szCs w:val="16"/>
          <w:lang w:eastAsia="ru-RU"/>
        </w:rPr>
        <w:t>9</w:t>
      </w:r>
      <w:r w:rsidR="00891560" w:rsidRPr="00C567A1">
        <w:rPr>
          <w:rFonts w:ascii="Arial" w:eastAsia="Times New Roman" w:hAnsi="Arial" w:cs="Times New Roman"/>
          <w:i/>
          <w:sz w:val="16"/>
          <w:szCs w:val="16"/>
          <w:lang w:eastAsia="ru-RU"/>
        </w:rPr>
        <w:t>г.</w:t>
      </w:r>
    </w:p>
    <w:p w:rsidR="00891560" w:rsidRPr="00656583" w:rsidRDefault="00891560" w:rsidP="00891560">
      <w:pPr>
        <w:tabs>
          <w:tab w:val="left" w:pos="5812"/>
        </w:tabs>
        <w:spacing w:after="0" w:line="240" w:lineRule="auto"/>
        <w:ind w:left="3402" w:hanging="3402"/>
        <w:jc w:val="right"/>
        <w:rPr>
          <w:rFonts w:ascii="Arial" w:eastAsia="Times New Roman" w:hAnsi="Arial" w:cs="Times New Roman"/>
          <w:i/>
          <w:sz w:val="6"/>
          <w:szCs w:val="6"/>
          <w:lang w:eastAsia="ru-RU"/>
        </w:rPr>
      </w:pPr>
    </w:p>
    <w:tbl>
      <w:tblPr>
        <w:tblW w:w="0" w:type="auto"/>
        <w:tblInd w:w="10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10880"/>
      </w:tblGrid>
      <w:tr w:rsidR="00891560" w:rsidRPr="00891560" w:rsidTr="00C567A1">
        <w:tc>
          <w:tcPr>
            <w:tcW w:w="10880" w:type="dxa"/>
          </w:tcPr>
          <w:p w:rsidR="00891560" w:rsidRPr="00444E46" w:rsidRDefault="00444E46" w:rsidP="007770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9"/>
                <w:szCs w:val="19"/>
                <w:lang w:eastAsia="ru-RU"/>
              </w:rPr>
            </w:pPr>
            <w:r w:rsidRPr="00444E46">
              <w:rPr>
                <w:rFonts w:ascii="Bookman Old Style" w:hAnsi="Bookman Old Style"/>
                <w:b/>
                <w:sz w:val="19"/>
                <w:szCs w:val="19"/>
              </w:rPr>
              <w:t xml:space="preserve">Обязательная регистрация по тел.: 8 (812) 432-76-26; на сайте: </w:t>
            </w:r>
            <w:hyperlink r:id="rId7" w:history="1">
              <w:r w:rsidRPr="00444E46">
                <w:rPr>
                  <w:rFonts w:ascii="Bookman Old Style" w:hAnsi="Bookman Old Style"/>
                  <w:b/>
                  <w:color w:val="0000FF"/>
                  <w:sz w:val="19"/>
                  <w:szCs w:val="19"/>
                  <w:u w:val="single"/>
                </w:rPr>
                <w:t>www.finekaudit-</w:t>
              </w:r>
              <w:r w:rsidRPr="00444E46">
                <w:rPr>
                  <w:rFonts w:ascii="Bookman Old Style" w:hAnsi="Bookman Old Style"/>
                  <w:b/>
                  <w:color w:val="0000FF"/>
                  <w:sz w:val="19"/>
                  <w:szCs w:val="19"/>
                  <w:u w:val="single"/>
                  <w:lang w:val="en-US"/>
                </w:rPr>
                <w:t>spb</w:t>
              </w:r>
              <w:r w:rsidRPr="00444E46">
                <w:rPr>
                  <w:rFonts w:ascii="Bookman Old Style" w:hAnsi="Bookman Old Style"/>
                  <w:b/>
                  <w:color w:val="0000FF"/>
                  <w:sz w:val="19"/>
                  <w:szCs w:val="19"/>
                  <w:u w:val="single"/>
                </w:rPr>
                <w:t>.ru</w:t>
              </w:r>
            </w:hyperlink>
            <w:r w:rsidRPr="00444E46">
              <w:rPr>
                <w:rFonts w:ascii="Bookman Old Style" w:hAnsi="Bookman Old Style"/>
                <w:b/>
                <w:sz w:val="19"/>
                <w:szCs w:val="19"/>
              </w:rPr>
              <w:t xml:space="preserve"> или по эл. почте: </w:t>
            </w:r>
            <w:hyperlink r:id="rId8" w:history="1">
              <w:r w:rsidRPr="00444E46">
                <w:rPr>
                  <w:rFonts w:ascii="Bookman Old Style" w:hAnsi="Bookman Old Style"/>
                  <w:b/>
                  <w:color w:val="0000FF"/>
                  <w:sz w:val="19"/>
                  <w:szCs w:val="19"/>
                  <w:u w:val="single"/>
                  <w:lang w:val="en-US"/>
                </w:rPr>
                <w:t>finekaudit</w:t>
              </w:r>
              <w:r w:rsidRPr="00444E46">
                <w:rPr>
                  <w:rFonts w:ascii="Bookman Old Style" w:hAnsi="Bookman Old Style"/>
                  <w:b/>
                  <w:color w:val="0000FF"/>
                  <w:sz w:val="19"/>
                  <w:szCs w:val="19"/>
                  <w:u w:val="single"/>
                </w:rPr>
                <w:t>@</w:t>
              </w:r>
              <w:r w:rsidRPr="00444E46">
                <w:rPr>
                  <w:rFonts w:ascii="Bookman Old Style" w:hAnsi="Bookman Old Style"/>
                  <w:b/>
                  <w:color w:val="0000FF"/>
                  <w:sz w:val="19"/>
                  <w:szCs w:val="19"/>
                  <w:u w:val="single"/>
                  <w:lang w:val="en-US"/>
                </w:rPr>
                <w:t>sp</w:t>
              </w:r>
              <w:r w:rsidRPr="00444E46">
                <w:rPr>
                  <w:rFonts w:ascii="Bookman Old Style" w:hAnsi="Bookman Old Style"/>
                  <w:b/>
                  <w:color w:val="0000FF"/>
                  <w:sz w:val="19"/>
                  <w:szCs w:val="19"/>
                  <w:u w:val="single"/>
                </w:rPr>
                <w:t>.</w:t>
              </w:r>
              <w:r w:rsidRPr="00444E46">
                <w:rPr>
                  <w:rFonts w:ascii="Bookman Old Style" w:hAnsi="Bookman Old Style"/>
                  <w:b/>
                  <w:color w:val="0000FF"/>
                  <w:sz w:val="19"/>
                  <w:szCs w:val="19"/>
                  <w:u w:val="single"/>
                  <w:lang w:val="en-US"/>
                </w:rPr>
                <w:t>ru</w:t>
              </w:r>
            </w:hyperlink>
            <w:r w:rsidRPr="00444E46">
              <w:rPr>
                <w:rFonts w:ascii="Bookman Old Style" w:hAnsi="Bookman Old Style"/>
                <w:b/>
                <w:sz w:val="19"/>
                <w:szCs w:val="19"/>
              </w:rPr>
              <w:t xml:space="preserve">       Для участников семинара в течение месяца работает горячая линия.</w:t>
            </w:r>
          </w:p>
        </w:tc>
      </w:tr>
    </w:tbl>
    <w:p w:rsidR="00945855" w:rsidRPr="00D446DD" w:rsidRDefault="00945855" w:rsidP="00891560">
      <w:pPr>
        <w:spacing w:after="0" w:line="264" w:lineRule="auto"/>
        <w:ind w:right="-142"/>
        <w:jc w:val="center"/>
        <w:rPr>
          <w:rFonts w:ascii="Bookman Old Style" w:eastAsia="Times New Roman" w:hAnsi="Bookman Old Style" w:cs="Arial"/>
          <w:b/>
          <w:sz w:val="8"/>
          <w:szCs w:val="14"/>
          <w:u w:val="single"/>
          <w:lang w:eastAsia="ru-RU"/>
        </w:rPr>
      </w:pPr>
    </w:p>
    <w:p w:rsidR="00AA3FFC" w:rsidRPr="00D446DD" w:rsidRDefault="002F4228" w:rsidP="00891560">
      <w:pPr>
        <w:spacing w:after="0" w:line="264" w:lineRule="auto"/>
        <w:ind w:right="-142"/>
        <w:jc w:val="center"/>
        <w:rPr>
          <w:rFonts w:ascii="Bookman Old Style" w:eastAsia="Times New Roman" w:hAnsi="Bookman Old Style" w:cs="Arial"/>
          <w:b/>
          <w:sz w:val="27"/>
          <w:szCs w:val="27"/>
          <w:u w:val="single"/>
          <w:lang w:eastAsia="ru-RU"/>
        </w:rPr>
      </w:pPr>
      <w:r w:rsidRPr="00D446DD">
        <w:rPr>
          <w:rFonts w:ascii="Bookman Old Style" w:eastAsia="Times New Roman" w:hAnsi="Bookman Old Style" w:cs="Arial"/>
          <w:b/>
          <w:sz w:val="27"/>
          <w:szCs w:val="27"/>
          <w:u w:val="single"/>
          <w:lang w:eastAsia="ru-RU"/>
        </w:rPr>
        <w:t>ВНИМАНИЕ! С 01.07.2019 НОВЫЕ ПОПРАВКИ В ЗАКОН 44-ФЗ</w:t>
      </w:r>
      <w:r w:rsidR="00D446DD" w:rsidRPr="00D446DD">
        <w:rPr>
          <w:rFonts w:ascii="Bookman Old Style" w:eastAsia="Times New Roman" w:hAnsi="Bookman Old Style" w:cs="Arial"/>
          <w:b/>
          <w:sz w:val="27"/>
          <w:szCs w:val="27"/>
          <w:u w:val="single"/>
          <w:lang w:eastAsia="ru-RU"/>
        </w:rPr>
        <w:t xml:space="preserve"> и 223-ФЗ</w:t>
      </w:r>
      <w:r w:rsidRPr="00D446DD">
        <w:rPr>
          <w:rFonts w:ascii="Bookman Old Style" w:eastAsia="Times New Roman" w:hAnsi="Bookman Old Style" w:cs="Arial"/>
          <w:b/>
          <w:sz w:val="27"/>
          <w:szCs w:val="27"/>
          <w:u w:val="single"/>
          <w:lang w:eastAsia="ru-RU"/>
        </w:rPr>
        <w:t>!</w:t>
      </w:r>
    </w:p>
    <w:p w:rsidR="002F4228" w:rsidRPr="00D446DD" w:rsidRDefault="002F4228" w:rsidP="00891560">
      <w:pPr>
        <w:spacing w:after="0" w:line="264" w:lineRule="auto"/>
        <w:ind w:right="-142"/>
        <w:jc w:val="center"/>
        <w:rPr>
          <w:rFonts w:ascii="Bookman Old Style" w:eastAsia="Times New Roman" w:hAnsi="Bookman Old Style" w:cs="Arial"/>
          <w:b/>
          <w:sz w:val="6"/>
          <w:szCs w:val="14"/>
          <w:u w:val="single"/>
          <w:lang w:eastAsia="ru-RU"/>
        </w:rPr>
      </w:pPr>
    </w:p>
    <w:p w:rsidR="00891560" w:rsidRPr="005E2988" w:rsidRDefault="00E637CF" w:rsidP="00891560">
      <w:pPr>
        <w:spacing w:after="0" w:line="264" w:lineRule="auto"/>
        <w:ind w:right="-142"/>
        <w:jc w:val="center"/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</w:pPr>
      <w:r w:rsidRPr="005E2988"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  <w:t xml:space="preserve">ГОСЗАКУПКИ </w:t>
      </w:r>
      <w:r w:rsidR="005A5C99" w:rsidRPr="005E2988"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  <w:t>В</w:t>
      </w:r>
      <w:r w:rsidRPr="005E2988"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  <w:t xml:space="preserve"> 2019</w:t>
      </w:r>
      <w:r w:rsidR="005A5C99" w:rsidRPr="005E2988"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  <w:t xml:space="preserve"> ГОДУ</w:t>
      </w:r>
      <w:r w:rsidRPr="005E2988"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  <w:t xml:space="preserve"> (ПО 44-ФЗ И 223-ФЗ).</w:t>
      </w:r>
    </w:p>
    <w:p w:rsidR="005A5C99" w:rsidRPr="005E2988" w:rsidRDefault="005A5C99" w:rsidP="00891560">
      <w:pPr>
        <w:spacing w:after="0" w:line="264" w:lineRule="auto"/>
        <w:ind w:right="-142"/>
        <w:jc w:val="center"/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</w:pPr>
      <w:r w:rsidRPr="005E2988"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  <w:t xml:space="preserve">СОВЕРШЕНСТВОВАНИЕ ЗАКОНОДАТЕЛЬСТВА </w:t>
      </w:r>
    </w:p>
    <w:p w:rsidR="005A5C99" w:rsidRPr="005E2988" w:rsidRDefault="005A5C99" w:rsidP="00891560">
      <w:pPr>
        <w:spacing w:after="0" w:line="264" w:lineRule="auto"/>
        <w:ind w:right="-142"/>
        <w:jc w:val="center"/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</w:pPr>
      <w:r w:rsidRPr="005E2988"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  <w:t>О КОНТРАКТНОЙ СИСТЕМЕ</w:t>
      </w:r>
      <w:r w:rsidR="0040755B" w:rsidRPr="005E2988"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  <w:t>.</w:t>
      </w:r>
    </w:p>
    <w:p w:rsidR="00FC7BCC" w:rsidRPr="005E2988" w:rsidRDefault="00FC7BCC" w:rsidP="00891560">
      <w:pPr>
        <w:spacing w:after="0" w:line="264" w:lineRule="auto"/>
        <w:ind w:right="-142"/>
        <w:jc w:val="center"/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</w:pPr>
      <w:r w:rsidRPr="005E2988"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  <w:t>РЕФОРМА ПЛАНИРОВАНИЯ ЗАКУПОК.</w:t>
      </w:r>
    </w:p>
    <w:p w:rsidR="005A5C99" w:rsidRPr="005E2988" w:rsidRDefault="00FC7BCC" w:rsidP="00891560">
      <w:pPr>
        <w:spacing w:after="0" w:line="264" w:lineRule="auto"/>
        <w:ind w:right="-142"/>
        <w:jc w:val="center"/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</w:pPr>
      <w:r w:rsidRPr="005E2988"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  <w:t>ПЕРЕВОД ВСЕХ ЗАКУПОК В ЭЛЕКТРОННУЮ ФОРМУ</w:t>
      </w:r>
      <w:r w:rsidR="00E637CF" w:rsidRPr="005E2988"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  <w:t xml:space="preserve">. </w:t>
      </w:r>
    </w:p>
    <w:p w:rsidR="005E2988" w:rsidRPr="005E2988" w:rsidRDefault="005E2988" w:rsidP="005E2988">
      <w:pPr>
        <w:spacing w:after="0" w:line="264" w:lineRule="auto"/>
        <w:ind w:right="-142"/>
        <w:jc w:val="center"/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</w:pPr>
      <w:r w:rsidRPr="005E2988"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  <w:t xml:space="preserve">ГЛОБАЛЬНЫЕ ИЗМЕНЕНИЯ В ЧАСТИ ЗАКЛЮЧЕНИЯ </w:t>
      </w:r>
    </w:p>
    <w:p w:rsidR="005E2988" w:rsidRPr="005E2988" w:rsidRDefault="005E2988" w:rsidP="005E2988">
      <w:pPr>
        <w:spacing w:after="0" w:line="264" w:lineRule="auto"/>
        <w:ind w:right="-142"/>
        <w:jc w:val="center"/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</w:pPr>
      <w:r w:rsidRPr="005E2988">
        <w:rPr>
          <w:rFonts w:ascii="Bookman Old Style" w:eastAsia="Times New Roman" w:hAnsi="Bookman Old Style" w:cs="Arial"/>
          <w:b/>
          <w:sz w:val="26"/>
          <w:szCs w:val="26"/>
          <w:u w:val="single"/>
          <w:lang w:eastAsia="ru-RU"/>
        </w:rPr>
        <w:t>КОНТРАКТОВ С ЕДИНСТВЕННЫМ ПОСТАВЩИКОМ.</w:t>
      </w:r>
    </w:p>
    <w:p w:rsidR="0077704C" w:rsidRDefault="0077704C" w:rsidP="007770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mallCaps/>
          <w:sz w:val="24"/>
          <w:szCs w:val="24"/>
          <w:lang w:eastAsia="ru-RU"/>
        </w:rPr>
      </w:pPr>
      <w:r w:rsidRPr="0077704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Семинар</w:t>
      </w:r>
      <w:r w:rsidRPr="007770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77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состоится</w:t>
      </w:r>
      <w:r w:rsidRPr="0077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04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="00A27809">
        <w:rPr>
          <w:rFonts w:ascii="Arial Black" w:eastAsia="Times New Roman" w:hAnsi="Arial Black" w:cs="Arial"/>
          <w:b/>
          <w:sz w:val="32"/>
          <w:szCs w:val="34"/>
          <w:u w:val="single"/>
          <w:lang w:eastAsia="ru-RU"/>
        </w:rPr>
        <w:t>27</w:t>
      </w:r>
      <w:r w:rsidRPr="0077704C">
        <w:rPr>
          <w:rFonts w:ascii="Arial Black" w:eastAsia="Times New Roman" w:hAnsi="Arial Black" w:cs="Arial"/>
          <w:b/>
          <w:sz w:val="32"/>
          <w:szCs w:val="34"/>
          <w:u w:val="single"/>
          <w:lang w:eastAsia="ru-RU"/>
        </w:rPr>
        <w:t xml:space="preserve"> </w:t>
      </w:r>
      <w:r w:rsidR="00A27809">
        <w:rPr>
          <w:rFonts w:ascii="Arial Black" w:eastAsia="Times New Roman" w:hAnsi="Arial Black" w:cs="Arial"/>
          <w:b/>
          <w:sz w:val="32"/>
          <w:szCs w:val="34"/>
          <w:u w:val="single"/>
          <w:lang w:eastAsia="ru-RU"/>
        </w:rPr>
        <w:t>ИЮНЯ</w:t>
      </w:r>
      <w:r w:rsidR="00E637CF">
        <w:rPr>
          <w:rFonts w:ascii="Arial Black" w:eastAsia="Times New Roman" w:hAnsi="Arial Black" w:cs="Arial"/>
          <w:b/>
          <w:sz w:val="32"/>
          <w:szCs w:val="34"/>
          <w:u w:val="single"/>
          <w:lang w:eastAsia="ru-RU"/>
        </w:rPr>
        <w:t xml:space="preserve"> 2019</w:t>
      </w:r>
      <w:r w:rsidRPr="0077704C">
        <w:rPr>
          <w:rFonts w:ascii="Arial Black" w:eastAsia="Times New Roman" w:hAnsi="Arial Black" w:cs="Arial"/>
          <w:b/>
          <w:sz w:val="32"/>
          <w:szCs w:val="34"/>
          <w:u w:val="single"/>
          <w:lang w:eastAsia="ru-RU"/>
        </w:rPr>
        <w:t xml:space="preserve">г. </w:t>
      </w:r>
      <w:r w:rsidRPr="0077704C">
        <w:rPr>
          <w:rFonts w:ascii="Arial Black" w:eastAsia="Times New Roman" w:hAnsi="Arial Black" w:cs="Times New Roman"/>
          <w:b/>
          <w:smallCaps/>
          <w:sz w:val="24"/>
          <w:szCs w:val="24"/>
          <w:lang w:eastAsia="ru-RU"/>
        </w:rPr>
        <w:t xml:space="preserve"> </w:t>
      </w:r>
      <w:r w:rsidRPr="0077704C">
        <w:rPr>
          <w:rFonts w:ascii="Arial Narrow" w:eastAsia="Times New Roman" w:hAnsi="Arial Narrow" w:cs="Times New Roman"/>
          <w:b/>
          <w:smallCaps/>
          <w:sz w:val="24"/>
          <w:szCs w:val="24"/>
          <w:lang w:eastAsia="ru-RU"/>
        </w:rPr>
        <w:t xml:space="preserve">в </w:t>
      </w:r>
      <w:r w:rsidRPr="0077704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 xml:space="preserve">здании  Лен Спец СМУ, Культурно деловой центр «Эталон» (2 </w:t>
      </w:r>
      <w:proofErr w:type="spellStart"/>
      <w:r w:rsidRPr="0077704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>эт</w:t>
      </w:r>
      <w:proofErr w:type="spellEnd"/>
      <w:r w:rsidRPr="0077704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 xml:space="preserve">),   Богатырский пр. д. 2 (м. </w:t>
      </w:r>
      <w:proofErr w:type="gramStart"/>
      <w:r w:rsidRPr="0077704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>Пионерская</w:t>
      </w:r>
      <w:proofErr w:type="gramEnd"/>
      <w:r w:rsidRPr="0077704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>, 5 минут пешком)</w:t>
      </w:r>
      <w:r w:rsidRPr="0077704C">
        <w:rPr>
          <w:rFonts w:ascii="Arial Narrow" w:eastAsia="Times New Roman" w:hAnsi="Arial Narrow" w:cs="Times New Roman"/>
          <w:b/>
          <w:smallCaps/>
          <w:sz w:val="26"/>
          <w:szCs w:val="26"/>
          <w:lang w:eastAsia="ru-RU"/>
        </w:rPr>
        <w:t xml:space="preserve">                   </w:t>
      </w:r>
      <w:r w:rsidRPr="0077704C">
        <w:rPr>
          <w:rFonts w:ascii="Arial Narrow" w:eastAsia="Times New Roman" w:hAnsi="Arial Narrow" w:cs="Times New Roman"/>
          <w:i/>
          <w:smallCaps/>
          <w:sz w:val="24"/>
          <w:szCs w:val="24"/>
          <w:lang w:eastAsia="ru-RU"/>
        </w:rPr>
        <w:t xml:space="preserve"> </w:t>
      </w:r>
      <w:r w:rsidRPr="0077704C">
        <w:rPr>
          <w:rFonts w:ascii="Arial Narrow" w:eastAsia="Times New Roman" w:hAnsi="Arial Narrow" w:cs="Times New Roman"/>
          <w:b/>
          <w:smallCaps/>
          <w:sz w:val="24"/>
          <w:szCs w:val="24"/>
          <w:lang w:eastAsia="ru-RU"/>
        </w:rPr>
        <w:t>Начало в 10.00  (Рег. с 9.15)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88"/>
      </w:tblGrid>
      <w:tr w:rsidR="0061413E" w:rsidRPr="003375CB" w:rsidTr="00907D1A">
        <w:tc>
          <w:tcPr>
            <w:tcW w:w="10988" w:type="dxa"/>
            <w:shd w:val="clear" w:color="auto" w:fill="FFFFFF" w:themeFill="background1"/>
          </w:tcPr>
          <w:p w:rsidR="0061413E" w:rsidRPr="001907F1" w:rsidRDefault="0061413E" w:rsidP="00907D1A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 Narrow" w:hAnsi="Arial Narrow"/>
                <w:b/>
                <w:smallCaps/>
              </w:rPr>
            </w:pPr>
            <w:r w:rsidRPr="001907F1">
              <w:rPr>
                <w:rFonts w:ascii="Bookman Old Style" w:hAnsi="Bookman Old Style"/>
                <w:b/>
                <w:sz w:val="20"/>
                <w:szCs w:val="20"/>
              </w:rPr>
              <w:t xml:space="preserve">ВНИМАНИЕ!!!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Д</w:t>
            </w:r>
            <w:r w:rsidRPr="001907F1">
              <w:rPr>
                <w:rFonts w:ascii="Bookman Old Style" w:hAnsi="Bookman Old Style"/>
                <w:b/>
                <w:sz w:val="19"/>
                <w:szCs w:val="19"/>
              </w:rPr>
              <w:t xml:space="preserve">анный семинар можно прослушать и просмотреть в режиме онлайн (вебинар). </w:t>
            </w:r>
          </w:p>
          <w:p w:rsidR="0061413E" w:rsidRPr="00951338" w:rsidRDefault="0061413E" w:rsidP="00907D1A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951338">
              <w:rPr>
                <w:rFonts w:ascii="Bookman Old Style" w:hAnsi="Bookman Old Style"/>
                <w:b/>
                <w:sz w:val="19"/>
                <w:szCs w:val="19"/>
              </w:rPr>
              <w:t xml:space="preserve">Для получения кода доступа необходимо зарегистрироваться на сайте: www.finekaudit-spb.ru </w:t>
            </w:r>
          </w:p>
          <w:p w:rsidR="0061413E" w:rsidRPr="003375CB" w:rsidRDefault="0061413E" w:rsidP="00907D1A">
            <w:pPr>
              <w:suppressAutoHyphens/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lang w:eastAsia="x-none"/>
              </w:rPr>
            </w:pPr>
            <w:r w:rsidRPr="00951338">
              <w:rPr>
                <w:rFonts w:ascii="Bookman Old Style" w:hAnsi="Bookman Old Style"/>
                <w:b/>
                <w:sz w:val="19"/>
                <w:szCs w:val="19"/>
              </w:rPr>
              <w:t>или по тел: 8(800)500-46-82; 8-800-100-23-38 и предоставить копию платежного поручения на электронный адрес: finekaudit@sp.ru. Выписать счет для оплаты, заключить договор можно на сайте: www.finekau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>dit-spb.ru в разделе: «Обучение</w:t>
            </w:r>
            <w:r w:rsidRPr="00951338">
              <w:rPr>
                <w:rFonts w:ascii="Bookman Old Style" w:hAnsi="Bookman Old Style"/>
                <w:b/>
                <w:sz w:val="19"/>
                <w:szCs w:val="19"/>
              </w:rPr>
              <w:t>»</w:t>
            </w:r>
          </w:p>
        </w:tc>
      </w:tr>
    </w:tbl>
    <w:p w:rsidR="00344131" w:rsidRPr="00344131" w:rsidRDefault="00344131" w:rsidP="007770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6"/>
          <w:szCs w:val="6"/>
          <w:u w:val="single"/>
          <w:lang w:eastAsia="ru-RU"/>
        </w:rPr>
      </w:pPr>
    </w:p>
    <w:p w:rsidR="0077704C" w:rsidRDefault="0077704C" w:rsidP="007770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344131">
        <w:rPr>
          <w:rFonts w:ascii="Times New Roman" w:eastAsia="Times New Roman" w:hAnsi="Times New Roman" w:cs="Times New Roman"/>
          <w:b/>
          <w:spacing w:val="8"/>
          <w:sz w:val="20"/>
          <w:szCs w:val="20"/>
          <w:u w:val="single"/>
          <w:lang w:eastAsia="ru-RU"/>
        </w:rPr>
        <w:t>СЕМИНАР ПРОВОДИТ:</w:t>
      </w:r>
      <w:r w:rsidRPr="0077704C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77704C">
        <w:rPr>
          <w:rFonts w:ascii="Arial" w:eastAsia="Times New Roman" w:hAnsi="Arial" w:cs="Arial"/>
          <w:b/>
          <w:sz w:val="18"/>
          <w:szCs w:val="20"/>
          <w:lang w:eastAsia="ru-RU"/>
        </w:rPr>
        <w:t>Мурашов Д.С.</w:t>
      </w:r>
      <w:r w:rsidRPr="0077704C">
        <w:rPr>
          <w:rFonts w:ascii="Arial" w:eastAsia="Times New Roman" w:hAnsi="Arial" w:cs="Arial"/>
          <w:sz w:val="18"/>
          <w:szCs w:val="20"/>
          <w:lang w:eastAsia="ru-RU"/>
        </w:rPr>
        <w:t xml:space="preserve"> – аудитор, эксперт-консультант в сфере закупок</w:t>
      </w:r>
    </w:p>
    <w:p w:rsidR="00344131" w:rsidRPr="00344131" w:rsidRDefault="00344131" w:rsidP="007770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11160" w:type="dxa"/>
        <w:tblInd w:w="-72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891560" w:rsidRPr="00891560" w:rsidTr="00E637CF">
        <w:tc>
          <w:tcPr>
            <w:tcW w:w="11160" w:type="dxa"/>
          </w:tcPr>
          <w:p w:rsidR="00D446DD" w:rsidRPr="00CC5D1B" w:rsidRDefault="005E2988" w:rsidP="00D446DD">
            <w:pPr>
              <w:pStyle w:val="a7"/>
              <w:numPr>
                <w:ilvl w:val="1"/>
                <w:numId w:val="1"/>
              </w:numPr>
              <w:tabs>
                <w:tab w:val="clear" w:pos="1070"/>
                <w:tab w:val="num" w:pos="3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C5D1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Обзор последних изменений, внесенных в Закон о контрактной системе и подзаконные нормативные акты, регулирующи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е осуществление закупок, в</w:t>
            </w:r>
            <w:r w:rsidRPr="00CC5D1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2019г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. (ФЗ от 01.05.19г. 69-ФЗ; 70-ФЗ; 71-ФЗ)</w:t>
            </w:r>
            <w:r w:rsidRPr="00CC5D1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  <w:r w:rsidRPr="00CC5D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Реформа планирования закупок.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Глобальные изменения в части обоснования и планирования закупок</w:t>
            </w:r>
            <w:r w:rsidRPr="008223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  <w:r w:rsidRPr="0082238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2238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Госзакупки</w:t>
            </w:r>
            <w:proofErr w:type="spellEnd"/>
            <w:r w:rsidRPr="0082238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у единственного поставщика упрощаются</w:t>
            </w:r>
            <w:r w:rsidRPr="00CB20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, увеличен по</w:t>
            </w:r>
            <w:bookmarkStart w:id="0" w:name="_GoBack"/>
            <w:bookmarkEnd w:id="0"/>
            <w:r w:rsidRPr="00CB20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рог до 300 000 рублей</w:t>
            </w:r>
            <w:r w:rsidRPr="00CC5D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. Отменяются извещения о проведении многих закупок. Не придется обосновывать способ закупки и существенные условия многих контрактов. Появляются дополнительные основания для изменения контрактов. Заказчики смогут сменить исполнителя без торгов. Отмена отчетов об исполнении контракта, этапа контракта. Станет больше возможностей проводить закупки с неизвестным объемом. Изменение правил контроля за государственными и муниципальными закупками. Недобросовестным поставщикам запретят обжаловать закупки.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«Малые» закупки подрастут. Увеличат сумму закупки лекарств по решению врачебной комиссии. Закон, упрощающий закупки для учреждений культуры и образования и др.</w:t>
            </w:r>
          </w:p>
          <w:p w:rsidR="00D446DD" w:rsidRPr="007C6CA7" w:rsidRDefault="00D446DD" w:rsidP="00D446DD">
            <w:pPr>
              <w:numPr>
                <w:ilvl w:val="1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C6C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Реформа планирования закупок:</w:t>
            </w:r>
            <w:r w:rsidRPr="007C6C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обновленные правила составления ПЗ и ПГ закупок с учетом КТРУ.</w:t>
            </w:r>
          </w:p>
          <w:p w:rsidR="00D446DD" w:rsidRPr="007C6CA7" w:rsidRDefault="00D446DD" w:rsidP="00D446DD">
            <w:pPr>
              <w:pStyle w:val="a7"/>
              <w:numPr>
                <w:ilvl w:val="1"/>
                <w:numId w:val="1"/>
              </w:numPr>
              <w:tabs>
                <w:tab w:val="clear" w:pos="1070"/>
                <w:tab w:val="num" w:pos="359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r w:rsidRPr="007C6C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Импортозамещение</w:t>
            </w:r>
            <w:proofErr w:type="spellEnd"/>
            <w:r w:rsidRPr="007C6C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при осуществлении закупок по 44-ФЗ:</w:t>
            </w:r>
            <w:r w:rsidRPr="007C6C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обзор ключевых изменений и нововведений.</w:t>
            </w:r>
          </w:p>
          <w:p w:rsidR="00D446DD" w:rsidRPr="007C6CA7" w:rsidRDefault="00D446DD" w:rsidP="00D446DD">
            <w:pPr>
              <w:numPr>
                <w:ilvl w:val="1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C6C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Закупки в электронной форме: </w:t>
            </w:r>
            <w:r w:rsidRPr="007C6C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основные особенности проведения аукциона в электронной форме, конкурса в электронной форме, запроса котировок в электронной форме, запроса предложений в электронной форме.</w:t>
            </w:r>
          </w:p>
          <w:p w:rsidR="00D446DD" w:rsidRPr="007C6CA7" w:rsidRDefault="00D446DD" w:rsidP="00D446DD">
            <w:pPr>
              <w:numPr>
                <w:ilvl w:val="1"/>
                <w:numId w:val="1"/>
              </w:numPr>
              <w:tabs>
                <w:tab w:val="clear" w:pos="1070"/>
                <w:tab w:val="left" w:pos="3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C6C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Правила заключения контракта по результатам электронной процедуры.</w:t>
            </w:r>
            <w:r w:rsidRPr="007C6C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</w:t>
            </w:r>
            <w:r w:rsidRPr="007C6C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ротокол разногласий. Появляются доп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  <w:r w:rsidRPr="007C6C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основания для изменения контрактов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, </w:t>
            </w:r>
            <w:r w:rsidRPr="007C6C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больше возможностей проводить закупки с неизвестным объемом.</w:t>
            </w:r>
          </w:p>
          <w:p w:rsidR="00D446DD" w:rsidRPr="007C6CA7" w:rsidRDefault="00D446DD" w:rsidP="00D446DD">
            <w:pPr>
              <w:numPr>
                <w:ilvl w:val="1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C6C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Сложные ситуации, возникающие у заказчика в связи с закупками: </w:t>
            </w:r>
            <w:r w:rsidRPr="007C6C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у СМП и СОНКО; у единственного поставщика; при заключении контракта в случае отказа от заключения контракта с победителем и т.д.</w:t>
            </w:r>
          </w:p>
          <w:p w:rsidR="00D446DD" w:rsidRPr="00B7107B" w:rsidRDefault="00D446DD" w:rsidP="00D446DD">
            <w:pPr>
              <w:numPr>
                <w:ilvl w:val="1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  <w:shd w:val="clear" w:color="auto" w:fill="FFFFFF"/>
                <w:lang w:eastAsia="ru-RU"/>
              </w:rPr>
            </w:pPr>
            <w:r w:rsidRPr="00B7107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  <w:shd w:val="clear" w:color="auto" w:fill="FFFFFF"/>
                <w:lang w:eastAsia="ru-RU"/>
              </w:rPr>
              <w:t xml:space="preserve">Споры между заказчиками и участниками закупок. </w:t>
            </w:r>
            <w:r w:rsidRPr="00B7107B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shd w:val="clear" w:color="auto" w:fill="FFFFFF"/>
                <w:lang w:eastAsia="ru-RU"/>
              </w:rPr>
              <w:t>Административная ответственность. Споры в связи с конфликтом интересов. Анализ типичных ошибок заказчиков (выбор способа определения поставщика; условия контрактов; навязывание невыгодных условий; нарушения при составлении ТЗ и т.д.) и способы защиты от штрафов по КоАП.</w:t>
            </w:r>
          </w:p>
          <w:p w:rsidR="00D446DD" w:rsidRPr="0040755B" w:rsidRDefault="00D446DD" w:rsidP="00D446DD">
            <w:pPr>
              <w:numPr>
                <w:ilvl w:val="1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407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223-ФЗ: новые правила в 2019г., практика закупок, спорные вопросы.</w:t>
            </w:r>
          </w:p>
          <w:p w:rsidR="00D446DD" w:rsidRPr="002F4228" w:rsidRDefault="00D446DD" w:rsidP="00D446DD">
            <w:pPr>
              <w:numPr>
                <w:ilvl w:val="1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2F422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Радикальная реформа системы закупок: важнейшие элементы. Способы закупок: разъяснения, комментарии. </w:t>
            </w:r>
            <w:r w:rsidRPr="002F42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Новые правила закупок у единственного поставщика, практика контроля и надзора.</w:t>
            </w:r>
          </w:p>
          <w:p w:rsidR="00D446DD" w:rsidRPr="007C6CA7" w:rsidRDefault="00D446DD" w:rsidP="00D446DD">
            <w:pPr>
              <w:numPr>
                <w:ilvl w:val="1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C6C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Правила описания предмета закупки, формирования ТЗ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, ф</w:t>
            </w:r>
            <w:r w:rsidRPr="007C6C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я</w:t>
            </w:r>
            <w:r w:rsidRPr="007C6C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М)Ц</w:t>
            </w:r>
            <w:r w:rsidRPr="007C6C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договора. </w:t>
            </w:r>
            <w:r w:rsidRPr="007C6C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Сложные ситуации из практики ФАС по обжалованию претензий к подготовке ТЗ.</w:t>
            </w:r>
          </w:p>
          <w:p w:rsidR="00D446DD" w:rsidRPr="007C6CA7" w:rsidRDefault="00D446DD" w:rsidP="00D446DD">
            <w:pPr>
              <w:numPr>
                <w:ilvl w:val="1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C6C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Новый порядок заключения договоров. Новые правила закупок 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СМСП</w:t>
            </w:r>
            <w:r w:rsidRPr="007C6C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  <w:p w:rsidR="00D446DD" w:rsidRPr="007C6CA7" w:rsidRDefault="00D446DD" w:rsidP="00D446DD">
            <w:pPr>
              <w:numPr>
                <w:ilvl w:val="1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C6C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Ведомственн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ы</w:t>
            </w:r>
            <w:r w:rsidRPr="007C6C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й (ФАС, КСП, прокуратура) и межведомственный контроль. </w:t>
            </w:r>
            <w:r w:rsidRPr="007C6C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Пределы полномочий.</w:t>
            </w:r>
          </w:p>
          <w:p w:rsidR="00D446DD" w:rsidRPr="007C6CA7" w:rsidRDefault="00D446DD" w:rsidP="00D446DD">
            <w:pPr>
              <w:numPr>
                <w:ilvl w:val="1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7C6C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Обжалование действий (бездействий) заказчиков, операторов ЭТП, закупочной комиссии. </w:t>
            </w:r>
            <w:r w:rsidRPr="007C6C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Расширение предмета обжалований. Приемы и уловки участников закупок и заказчиков для обжалования действий другой стороны.</w:t>
            </w:r>
          </w:p>
          <w:p w:rsidR="00344131" w:rsidRPr="00F83B3A" w:rsidRDefault="00D446DD" w:rsidP="00D446DD">
            <w:pPr>
              <w:numPr>
                <w:ilvl w:val="1"/>
                <w:numId w:val="1"/>
              </w:numPr>
              <w:tabs>
                <w:tab w:val="left" w:pos="3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C6C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Административная и судебная практика: на что обратить внимание.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                             </w:t>
            </w:r>
            <w:r w:rsidRPr="007C6CA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«Круглый стол»</w:t>
            </w:r>
          </w:p>
        </w:tc>
      </w:tr>
    </w:tbl>
    <w:p w:rsidR="00E03F95" w:rsidRPr="00E03F95" w:rsidRDefault="00E03F95" w:rsidP="00E03F95">
      <w:pPr>
        <w:spacing w:after="0" w:line="240" w:lineRule="auto"/>
        <w:ind w:left="-142" w:right="-1"/>
        <w:jc w:val="both"/>
        <w:rPr>
          <w:rFonts w:ascii="Arial" w:eastAsia="Times New Roman" w:hAnsi="Arial" w:cs="Arial"/>
          <w:b/>
          <w:bCs/>
          <w:sz w:val="12"/>
          <w:lang w:eastAsia="ru-RU"/>
        </w:rPr>
      </w:pPr>
      <w:r w:rsidRPr="00E03F95">
        <w:rPr>
          <w:rFonts w:ascii="Arial" w:eastAsia="Times New Roman" w:hAnsi="Arial" w:cs="Arial"/>
          <w:bCs/>
          <w:sz w:val="18"/>
          <w:szCs w:val="20"/>
          <w:u w:val="single"/>
          <w:lang w:eastAsia="ru-RU"/>
        </w:rPr>
        <w:t>Слушателям выдается:</w:t>
      </w:r>
      <w:r w:rsidRPr="00E03F95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Pr="00E03F95">
        <w:rPr>
          <w:rFonts w:ascii="Arial Black" w:eastAsia="Times New Roman" w:hAnsi="Arial Black" w:cs="Arial"/>
          <w:b/>
          <w:bCs/>
          <w:sz w:val="18"/>
          <w:szCs w:val="20"/>
          <w:lang w:eastAsia="ru-RU"/>
        </w:rPr>
        <w:t>1.</w:t>
      </w:r>
      <w:r w:rsidRPr="00E03F95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Pr="00E03F95">
        <w:rPr>
          <w:rFonts w:ascii="Arial" w:eastAsia="Times New Roman" w:hAnsi="Arial" w:cs="Arial"/>
          <w:b/>
          <w:bCs/>
          <w:sz w:val="14"/>
          <w:szCs w:val="16"/>
          <w:lang w:eastAsia="ru-RU"/>
        </w:rPr>
        <w:t>Сборник нормативных документов</w:t>
      </w:r>
      <w:r w:rsidRPr="00E03F95">
        <w:rPr>
          <w:rFonts w:ascii="Arial" w:eastAsia="Times New Roman" w:hAnsi="Arial" w:cs="Arial"/>
          <w:b/>
          <w:bCs/>
          <w:sz w:val="14"/>
          <w:szCs w:val="24"/>
          <w:lang w:eastAsia="ru-RU"/>
        </w:rPr>
        <w:t xml:space="preserve">. </w:t>
      </w:r>
      <w:r w:rsidRPr="00E03F95">
        <w:rPr>
          <w:rFonts w:ascii="Arial Black" w:eastAsia="Times New Roman" w:hAnsi="Arial Black" w:cs="Arial"/>
          <w:b/>
          <w:bCs/>
          <w:sz w:val="18"/>
          <w:szCs w:val="20"/>
          <w:lang w:eastAsia="ru-RU"/>
        </w:rPr>
        <w:t>2.</w:t>
      </w:r>
      <w:r w:rsidRPr="00E03F95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Pr="00E03F95">
        <w:rPr>
          <w:rFonts w:ascii="Arial" w:eastAsia="Times New Roman" w:hAnsi="Arial" w:cs="Arial"/>
          <w:b/>
          <w:bCs/>
          <w:sz w:val="14"/>
          <w:szCs w:val="16"/>
          <w:lang w:eastAsia="ru-RU"/>
        </w:rPr>
        <w:t>Договор и акт.</w:t>
      </w:r>
      <w:r w:rsidRPr="00E03F95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Pr="00E03F95">
        <w:rPr>
          <w:rFonts w:ascii="Arial Black" w:eastAsia="Times New Roman" w:hAnsi="Arial Black" w:cs="Arial"/>
          <w:bCs/>
          <w:sz w:val="18"/>
          <w:lang w:eastAsia="ru-RU"/>
        </w:rPr>
        <w:t>3.</w:t>
      </w:r>
      <w:r w:rsidRPr="00E03F95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Pr="00E03F95">
        <w:rPr>
          <w:rFonts w:ascii="Arial" w:eastAsia="Times New Roman" w:hAnsi="Arial" w:cs="Arial"/>
          <w:b/>
          <w:bCs/>
          <w:sz w:val="14"/>
          <w:lang w:eastAsia="ru-RU"/>
        </w:rPr>
        <w:t xml:space="preserve">Удостоверение                       </w:t>
      </w:r>
      <w:r w:rsidRPr="00E03F95">
        <w:rPr>
          <w:rFonts w:ascii="Arial Black" w:eastAsia="Times New Roman" w:hAnsi="Arial Black" w:cs="Times New Roman"/>
          <w:b/>
          <w:bCs/>
          <w:sz w:val="16"/>
          <w:szCs w:val="20"/>
          <w:lang w:eastAsia="ru-RU"/>
        </w:rPr>
        <w:t>В перерыве: БИЗНЕС-ЛАНЧ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E03F95" w:rsidRPr="00E03F95" w:rsidTr="00E637CF">
        <w:tc>
          <w:tcPr>
            <w:tcW w:w="11016" w:type="dxa"/>
          </w:tcPr>
          <w:p w:rsidR="00E03F95" w:rsidRPr="00D22D4C" w:rsidRDefault="00E637CF" w:rsidP="00E0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  <w:lang w:eastAsia="ru-RU"/>
              </w:rPr>
              <w:t>Стоимость участия – 6</w:t>
            </w:r>
            <w:r w:rsidR="00E03F95" w:rsidRPr="00D22D4C"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  <w:lang w:eastAsia="ru-RU"/>
              </w:rPr>
              <w:t>000 рублей (НДС не облагается)</w:t>
            </w:r>
          </w:p>
        </w:tc>
      </w:tr>
    </w:tbl>
    <w:p w:rsidR="00E03F95" w:rsidRPr="00D446DD" w:rsidRDefault="00D22D4C" w:rsidP="00E03F95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7"/>
          <w:lang w:eastAsia="ru-RU"/>
        </w:rPr>
      </w:pPr>
      <w:r w:rsidRPr="00D446DD">
        <w:rPr>
          <w:rFonts w:ascii="Times New Roman" w:eastAsia="Times New Roman" w:hAnsi="Times New Roman" w:cs="Times New Roman"/>
          <w:b/>
          <w:noProof/>
          <w:sz w:val="16"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 wp14:anchorId="71F0626F" wp14:editId="2DFD3C4E">
            <wp:simplePos x="0" y="0"/>
            <wp:positionH relativeFrom="column">
              <wp:posOffset>4222817</wp:posOffset>
            </wp:positionH>
            <wp:positionV relativeFrom="paragraph">
              <wp:posOffset>232467</wp:posOffset>
            </wp:positionV>
            <wp:extent cx="1057275" cy="4762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F95" w:rsidRPr="00D446DD">
        <w:rPr>
          <w:rFonts w:ascii="Times New Roman" w:eastAsia="Times New Roman" w:hAnsi="Times New Roman" w:cs="Times New Roman"/>
          <w:sz w:val="16"/>
          <w:szCs w:val="17"/>
          <w:lang w:eastAsia="ru-RU"/>
        </w:rPr>
        <w:t xml:space="preserve">Основанием для оплаты служит настоящее письмо. Вход по платежным документам. Возможна оплата за наличный расчет в день проведения семинара. Для безналичного расчета в платежном поручении указать: «оплата за консультационные услуги» на основании данного информационного письма. </w:t>
      </w:r>
      <w:r w:rsidR="00E03F95" w:rsidRPr="00D446DD">
        <w:rPr>
          <w:rFonts w:ascii="Times New Roman" w:eastAsia="Times New Roman" w:hAnsi="Times New Roman" w:cs="Times New Roman"/>
          <w:b/>
          <w:sz w:val="16"/>
          <w:szCs w:val="17"/>
          <w:lang w:eastAsia="ru-RU"/>
        </w:rPr>
        <w:t>Получатель: ООО «Финэк-Аудит»</w:t>
      </w:r>
      <w:r w:rsidR="00E03F95" w:rsidRPr="00D446DD">
        <w:rPr>
          <w:rFonts w:ascii="Times New Roman" w:eastAsia="Times New Roman" w:hAnsi="Times New Roman" w:cs="Times New Roman"/>
          <w:sz w:val="16"/>
          <w:szCs w:val="17"/>
          <w:lang w:eastAsia="ru-RU"/>
        </w:rPr>
        <w:t xml:space="preserve"> ИНН 7814020760, КПП 781401001, </w:t>
      </w:r>
      <w:r w:rsidR="00E03F95" w:rsidRPr="00D446DD">
        <w:rPr>
          <w:rFonts w:ascii="Times New Roman" w:eastAsia="Times New Roman" w:hAnsi="Times New Roman" w:cs="Times New Roman"/>
          <w:b/>
          <w:sz w:val="16"/>
          <w:szCs w:val="17"/>
          <w:lang w:eastAsia="ru-RU"/>
        </w:rPr>
        <w:t>Банк получателя:  Северо-Западный банк ПАО «Сбербанк России» г. Санкт-Петербург.</w:t>
      </w:r>
      <w:r w:rsidR="00E03F95" w:rsidRPr="00D446DD">
        <w:rPr>
          <w:rFonts w:ascii="Times New Roman" w:eastAsia="Times New Roman" w:hAnsi="Times New Roman" w:cs="Times New Roman"/>
          <w:sz w:val="16"/>
          <w:szCs w:val="17"/>
          <w:lang w:eastAsia="ru-RU"/>
        </w:rPr>
        <w:t xml:space="preserve"> Р/счет 40702810555200133059, к/с 30101810500000000653, БИК 044030653.</w:t>
      </w:r>
    </w:p>
    <w:p w:rsidR="00EC1B82" w:rsidRPr="00E03F95" w:rsidRDefault="00E03F95" w:rsidP="00E03F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E03F9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E03F9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E03F9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E03F9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>В.Г. Мурашова</w:t>
      </w:r>
    </w:p>
    <w:sectPr w:rsidR="00EC1B82" w:rsidRPr="00E03F95" w:rsidSect="009E685A">
      <w:pgSz w:w="11906" w:h="16838"/>
      <w:pgMar w:top="170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3E5"/>
    <w:multiLevelType w:val="hybridMultilevel"/>
    <w:tmpl w:val="CCF44364"/>
    <w:lvl w:ilvl="0" w:tplc="428C4EA4">
      <w:numFmt w:val="bullet"/>
      <w:lvlText w:val=""/>
      <w:lvlJc w:val="left"/>
      <w:pPr>
        <w:tabs>
          <w:tab w:val="num" w:pos="991"/>
        </w:tabs>
        <w:ind w:left="971" w:hanging="340"/>
      </w:pPr>
      <w:rPr>
        <w:rFonts w:ascii="Wingdings" w:hAnsi="Wingdings" w:hint="default"/>
        <w:sz w:val="24"/>
      </w:rPr>
    </w:lvl>
    <w:lvl w:ilvl="1" w:tplc="9CF01B82">
      <w:start w:val="1"/>
      <w:numFmt w:val="bullet"/>
      <w:lvlText w:val=""/>
      <w:lvlJc w:val="left"/>
      <w:pPr>
        <w:tabs>
          <w:tab w:val="num" w:pos="1070"/>
        </w:tabs>
        <w:ind w:left="1050" w:hanging="340"/>
      </w:pPr>
      <w:rPr>
        <w:rFonts w:ascii="Wingdings" w:hAnsi="Wingdings" w:cs="Times New Roman" w:hint="default"/>
        <w:sz w:val="24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CE"/>
    <w:rsid w:val="00066653"/>
    <w:rsid w:val="000C12E4"/>
    <w:rsid w:val="00145040"/>
    <w:rsid w:val="00197966"/>
    <w:rsid w:val="001A1FF8"/>
    <w:rsid w:val="002006CD"/>
    <w:rsid w:val="00211276"/>
    <w:rsid w:val="00227999"/>
    <w:rsid w:val="00245F58"/>
    <w:rsid w:val="00251025"/>
    <w:rsid w:val="002C4711"/>
    <w:rsid w:val="002F4228"/>
    <w:rsid w:val="00310F6A"/>
    <w:rsid w:val="00344131"/>
    <w:rsid w:val="0040755B"/>
    <w:rsid w:val="00444E46"/>
    <w:rsid w:val="004460BE"/>
    <w:rsid w:val="00460B62"/>
    <w:rsid w:val="00472AAA"/>
    <w:rsid w:val="00480793"/>
    <w:rsid w:val="004D0E12"/>
    <w:rsid w:val="00517808"/>
    <w:rsid w:val="00543EE8"/>
    <w:rsid w:val="00557279"/>
    <w:rsid w:val="00570DCE"/>
    <w:rsid w:val="005A5C99"/>
    <w:rsid w:val="005B2B87"/>
    <w:rsid w:val="005B72DE"/>
    <w:rsid w:val="005E2988"/>
    <w:rsid w:val="0061413E"/>
    <w:rsid w:val="00656583"/>
    <w:rsid w:val="00676931"/>
    <w:rsid w:val="007261E1"/>
    <w:rsid w:val="0077704C"/>
    <w:rsid w:val="007823DA"/>
    <w:rsid w:val="007B2A23"/>
    <w:rsid w:val="007C3D42"/>
    <w:rsid w:val="007C6CA7"/>
    <w:rsid w:val="00891560"/>
    <w:rsid w:val="008A6A72"/>
    <w:rsid w:val="009254E4"/>
    <w:rsid w:val="00925BBD"/>
    <w:rsid w:val="009407CD"/>
    <w:rsid w:val="00945855"/>
    <w:rsid w:val="009545E0"/>
    <w:rsid w:val="009A1915"/>
    <w:rsid w:val="009D19D8"/>
    <w:rsid w:val="009D75A8"/>
    <w:rsid w:val="009E685A"/>
    <w:rsid w:val="00A27809"/>
    <w:rsid w:val="00A86B7F"/>
    <w:rsid w:val="00AA3FFC"/>
    <w:rsid w:val="00AA5E12"/>
    <w:rsid w:val="00AD1E99"/>
    <w:rsid w:val="00B50B2E"/>
    <w:rsid w:val="00B7107B"/>
    <w:rsid w:val="00BF0E50"/>
    <w:rsid w:val="00BF0F02"/>
    <w:rsid w:val="00C567A1"/>
    <w:rsid w:val="00C77329"/>
    <w:rsid w:val="00CB0F69"/>
    <w:rsid w:val="00CB20D6"/>
    <w:rsid w:val="00CC5D1B"/>
    <w:rsid w:val="00CD1CE3"/>
    <w:rsid w:val="00CF4303"/>
    <w:rsid w:val="00CF70A4"/>
    <w:rsid w:val="00D22D4C"/>
    <w:rsid w:val="00D446DD"/>
    <w:rsid w:val="00D509D4"/>
    <w:rsid w:val="00D81F25"/>
    <w:rsid w:val="00D84773"/>
    <w:rsid w:val="00E03F95"/>
    <w:rsid w:val="00E637CF"/>
    <w:rsid w:val="00E927DF"/>
    <w:rsid w:val="00EC1B82"/>
    <w:rsid w:val="00F400F3"/>
    <w:rsid w:val="00F5364A"/>
    <w:rsid w:val="00F77A9E"/>
    <w:rsid w:val="00F83B3A"/>
    <w:rsid w:val="00FC7BCC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567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7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567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7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ekaudit@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nekaudit-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5307-E33A-448F-BEB0-04C69968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Вера</cp:lastModifiedBy>
  <cp:revision>57</cp:revision>
  <cp:lastPrinted>2019-05-07T13:10:00Z</cp:lastPrinted>
  <dcterms:created xsi:type="dcterms:W3CDTF">2016-11-21T11:41:00Z</dcterms:created>
  <dcterms:modified xsi:type="dcterms:W3CDTF">2019-05-07T13:10:00Z</dcterms:modified>
</cp:coreProperties>
</file>