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BA" w:rsidRDefault="007D02BA" w:rsidP="003F2F4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  <w:r w:rsidRPr="00B078DC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-280670</wp:posOffset>
            </wp:positionV>
            <wp:extent cx="834390" cy="101917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Pr="00EF63EE" w:rsidRDefault="00B078DC" w:rsidP="00B078DC">
      <w:pPr>
        <w:pStyle w:val="a3"/>
        <w:ind w:left="709" w:hanging="709"/>
        <w:rPr>
          <w:szCs w:val="28"/>
        </w:rPr>
      </w:pPr>
      <w:r w:rsidRPr="00EF63EE">
        <w:rPr>
          <w:szCs w:val="28"/>
        </w:rPr>
        <w:t>АДМИНИСТРАЦИЯ МУНИЦИПАЛЬНОГО ОБРАЗОВАНИЯ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ШУМСКОЕ СЕЛЬСКОЕ ПОСЕЛЕНИЕ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КИРОВСКОГО МУНИЦИПАЛЬНОГО РАЙОНА</w:t>
      </w:r>
    </w:p>
    <w:p w:rsidR="00B078DC" w:rsidRDefault="00B078DC" w:rsidP="00B078DC">
      <w:pPr>
        <w:pStyle w:val="2"/>
        <w:spacing w:before="0" w:after="0"/>
        <w:ind w:left="709" w:hanging="709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F132B3">
        <w:rPr>
          <w:rFonts w:ascii="Times New Roman" w:hAnsi="Times New Roman"/>
          <w:b w:val="0"/>
          <w:bCs w:val="0"/>
          <w:i w:val="0"/>
          <w:iCs w:val="0"/>
        </w:rPr>
        <w:t>ЛЕНИНГРАДСКОЙ ОБЛАСТИ</w:t>
      </w:r>
    </w:p>
    <w:p w:rsidR="00B078DC" w:rsidRPr="004F1E36" w:rsidRDefault="00B078DC" w:rsidP="00B078DC"/>
    <w:p w:rsidR="00B078DC" w:rsidRDefault="00B078DC" w:rsidP="00B078DC">
      <w:pPr>
        <w:pStyle w:val="afc"/>
        <w:rPr>
          <w:sz w:val="40"/>
          <w:szCs w:val="40"/>
        </w:rPr>
      </w:pPr>
      <w:proofErr w:type="gramStart"/>
      <w:r w:rsidRPr="0010170D"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 xml:space="preserve">Е </w:t>
      </w:r>
      <w:r w:rsidR="00C5352A">
        <w:rPr>
          <w:sz w:val="40"/>
          <w:szCs w:val="40"/>
        </w:rPr>
        <w:t>(проект)</w:t>
      </w:r>
    </w:p>
    <w:p w:rsidR="00B078DC" w:rsidRDefault="00B078DC" w:rsidP="00B078DC">
      <w:pPr>
        <w:rPr>
          <w:rFonts w:ascii="Cambria" w:hAnsi="Cambria"/>
          <w:b/>
          <w:bCs/>
          <w:i/>
          <w:iCs/>
          <w:szCs w:val="28"/>
        </w:rPr>
      </w:pPr>
    </w:p>
    <w:p w:rsidR="00B078DC" w:rsidRPr="00707C94" w:rsidRDefault="00B078DC" w:rsidP="00B078DC">
      <w:pPr>
        <w:jc w:val="center"/>
        <w:rPr>
          <w:bCs/>
          <w:sz w:val="28"/>
          <w:szCs w:val="28"/>
        </w:rPr>
      </w:pPr>
      <w:r w:rsidRPr="00707C94">
        <w:rPr>
          <w:bCs/>
          <w:sz w:val="28"/>
          <w:szCs w:val="28"/>
        </w:rPr>
        <w:t xml:space="preserve">от  </w:t>
      </w:r>
      <w:r w:rsidR="00595663">
        <w:rPr>
          <w:bCs/>
          <w:sz w:val="28"/>
          <w:szCs w:val="28"/>
        </w:rPr>
        <w:t>__________</w:t>
      </w:r>
      <w:r w:rsidR="009D3109">
        <w:rPr>
          <w:bCs/>
          <w:sz w:val="28"/>
          <w:szCs w:val="28"/>
        </w:rPr>
        <w:t xml:space="preserve">2024 года </w:t>
      </w:r>
      <w:r w:rsidRPr="00707C94">
        <w:rPr>
          <w:bCs/>
          <w:sz w:val="28"/>
          <w:szCs w:val="28"/>
        </w:rPr>
        <w:t xml:space="preserve"> №  </w:t>
      </w:r>
      <w:r w:rsidR="00595663">
        <w:rPr>
          <w:bCs/>
          <w:sz w:val="28"/>
          <w:szCs w:val="28"/>
        </w:rPr>
        <w:t>_____</w:t>
      </w:r>
    </w:p>
    <w:p w:rsidR="00B078DC" w:rsidRPr="00F132B3" w:rsidRDefault="00B078DC" w:rsidP="00B078DC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C5352A" w:rsidRPr="00C5352A" w:rsidRDefault="009D3109" w:rsidP="00C5352A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</w:t>
      </w:r>
      <w:r w:rsidRPr="009D3109">
        <w:rPr>
          <w:b/>
          <w:sz w:val="28"/>
          <w:szCs w:val="28"/>
        </w:rPr>
        <w:t xml:space="preserve">от  </w:t>
      </w:r>
      <w:r w:rsidR="00C5352A">
        <w:rPr>
          <w:b/>
          <w:sz w:val="28"/>
          <w:szCs w:val="28"/>
        </w:rPr>
        <w:t>05</w:t>
      </w:r>
      <w:r w:rsidRPr="009D3109">
        <w:rPr>
          <w:b/>
          <w:sz w:val="28"/>
          <w:szCs w:val="28"/>
        </w:rPr>
        <w:t xml:space="preserve"> июня 202</w:t>
      </w:r>
      <w:r w:rsidR="00C5352A">
        <w:rPr>
          <w:b/>
          <w:sz w:val="28"/>
          <w:szCs w:val="28"/>
        </w:rPr>
        <w:t>4 года</w:t>
      </w:r>
      <w:r w:rsidRPr="009D3109">
        <w:rPr>
          <w:b/>
          <w:sz w:val="28"/>
          <w:szCs w:val="28"/>
        </w:rPr>
        <w:t xml:space="preserve"> №  </w:t>
      </w:r>
      <w:r w:rsidR="00C5352A">
        <w:rPr>
          <w:b/>
          <w:sz w:val="28"/>
          <w:szCs w:val="28"/>
        </w:rPr>
        <w:t xml:space="preserve">115 </w:t>
      </w:r>
      <w:r>
        <w:rPr>
          <w:b/>
          <w:sz w:val="28"/>
          <w:szCs w:val="28"/>
        </w:rPr>
        <w:t>«</w:t>
      </w:r>
      <w:r w:rsidR="00C5352A" w:rsidRPr="00C5352A">
        <w:rPr>
          <w:rFonts w:eastAsia="Calibri"/>
          <w:b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  <w:r w:rsidR="00C5352A" w:rsidRPr="00C5352A">
        <w:rPr>
          <w:rFonts w:eastAsia="Calibri"/>
          <w:b/>
          <w:sz w:val="28"/>
          <w:szCs w:val="28"/>
          <w:lang w:eastAsia="en-US"/>
        </w:rPr>
        <w:t>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«</w:t>
      </w:r>
      <w:r w:rsidR="00C5352A" w:rsidRPr="00C5352A">
        <w:rPr>
          <w:b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</w:p>
    <w:p w:rsidR="00B078DC" w:rsidRDefault="00C5352A" w:rsidP="00C5352A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C5352A">
        <w:rPr>
          <w:b/>
          <w:bCs/>
          <w:color w:val="000000"/>
          <w:sz w:val="28"/>
          <w:szCs w:val="28"/>
        </w:rPr>
        <w:t>и аннулирование такого адреса</w:t>
      </w:r>
      <w:r w:rsidRPr="00C5352A">
        <w:rPr>
          <w:rFonts w:eastAsia="Calibri"/>
          <w:b/>
          <w:sz w:val="28"/>
          <w:szCs w:val="28"/>
          <w:lang w:eastAsia="en-US"/>
        </w:rPr>
        <w:t>»</w:t>
      </w:r>
    </w:p>
    <w:p w:rsidR="00B078DC" w:rsidRDefault="00B078DC" w:rsidP="00B078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078DC" w:rsidRPr="00700974" w:rsidRDefault="00B078DC" w:rsidP="00B078DC">
      <w:pPr>
        <w:shd w:val="clear" w:color="auto" w:fill="FFFFFF"/>
        <w:ind w:firstLine="708"/>
        <w:jc w:val="both"/>
        <w:rPr>
          <w:sz w:val="28"/>
          <w:szCs w:val="28"/>
        </w:rPr>
      </w:pPr>
      <w:r w:rsidRPr="00585AC8">
        <w:rPr>
          <w:bCs/>
          <w:sz w:val="28"/>
          <w:szCs w:val="28"/>
        </w:rPr>
        <w:t xml:space="preserve"> </w:t>
      </w:r>
      <w:r w:rsidRPr="00700974">
        <w:rPr>
          <w:sz w:val="28"/>
          <w:szCs w:val="28"/>
        </w:rPr>
        <w:t>Во исполнение решения заседания комиссии по повышению качества и доступности предоставления государственных и муниципальных  услуг в Ленинградской области, ПОСТАНОВЛЯЮ:</w:t>
      </w:r>
    </w:p>
    <w:p w:rsidR="009D3109" w:rsidRDefault="00C5352A" w:rsidP="00C5352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18E1" w:rsidRPr="00C5352A">
        <w:rPr>
          <w:sz w:val="28"/>
          <w:szCs w:val="28"/>
        </w:rPr>
        <w:t xml:space="preserve">Внести изменения в постановление администрации муниципального образования Шумское сельское поселение Кировского муниципального района Ленинградской области от  </w:t>
      </w:r>
      <w:r w:rsidRPr="00C5352A">
        <w:rPr>
          <w:sz w:val="28"/>
          <w:szCs w:val="28"/>
        </w:rPr>
        <w:t>05 июня 2024 года №  115 «Об утверждении Административного регламента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«Присвоение адреса объекту адресации, изменение и аннулирование такого адреса»</w:t>
      </w:r>
      <w:r w:rsidR="00CA18E1" w:rsidRPr="00CA18E1">
        <w:rPr>
          <w:sz w:val="28"/>
          <w:szCs w:val="28"/>
        </w:rPr>
        <w:t>»</w:t>
      </w:r>
      <w:r w:rsidR="00CA18E1">
        <w:rPr>
          <w:sz w:val="28"/>
          <w:szCs w:val="28"/>
        </w:rPr>
        <w:t>:</w:t>
      </w:r>
    </w:p>
    <w:p w:rsidR="00CA18E1" w:rsidRDefault="00CA18E1" w:rsidP="00CA18E1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пункта </w:t>
      </w:r>
      <w:r w:rsidR="00C535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C535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C5352A">
        <w:rPr>
          <w:rFonts w:ascii="Times New Roman" w:hAnsi="Times New Roman"/>
          <w:sz w:val="28"/>
          <w:szCs w:val="28"/>
        </w:rPr>
        <w:t>раздела 2</w:t>
      </w:r>
      <w:r>
        <w:rPr>
          <w:rFonts w:ascii="Times New Roman" w:hAnsi="Times New Roman"/>
          <w:sz w:val="28"/>
          <w:szCs w:val="28"/>
        </w:rPr>
        <w:t xml:space="preserve">. </w:t>
      </w:r>
      <w:r w:rsidR="00C5352A" w:rsidRPr="00B4418F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 w:rsidR="00C53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C5352A" w:rsidRPr="00C5352A" w:rsidRDefault="00CA18E1" w:rsidP="00C5352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352A" w:rsidRPr="00C5352A">
        <w:rPr>
          <w:color w:val="000000"/>
          <w:sz w:val="28"/>
          <w:szCs w:val="28"/>
        </w:rPr>
        <w:t>2</w:t>
      </w:r>
      <w:r w:rsidR="00C5352A" w:rsidRPr="00C5352A">
        <w:rPr>
          <w:sz w:val="28"/>
          <w:szCs w:val="28"/>
        </w:rPr>
        <w:t>.2.</w:t>
      </w:r>
      <w:r w:rsidR="00C5352A" w:rsidRPr="00C5352A">
        <w:rPr>
          <w:b/>
          <w:sz w:val="28"/>
          <w:szCs w:val="28"/>
        </w:rPr>
        <w:t xml:space="preserve"> </w:t>
      </w:r>
      <w:r w:rsidR="00C5352A" w:rsidRPr="00C5352A">
        <w:rPr>
          <w:sz w:val="28"/>
          <w:szCs w:val="28"/>
        </w:rPr>
        <w:t>Муниципальную услугу предоставляет:</w:t>
      </w:r>
    </w:p>
    <w:p w:rsidR="00C5352A" w:rsidRPr="00C5352A" w:rsidRDefault="00C5352A" w:rsidP="00C5352A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Администрация МО Шумское сельское поселение Кировского муниципального района Ленинградской области (далее – Администрация).</w:t>
      </w:r>
    </w:p>
    <w:p w:rsidR="00C5352A" w:rsidRPr="00C5352A" w:rsidRDefault="00C5352A" w:rsidP="00C5352A">
      <w:pPr>
        <w:tabs>
          <w:tab w:val="left" w:pos="142"/>
        </w:tabs>
        <w:ind w:firstLine="567"/>
        <w:jc w:val="both"/>
        <w:rPr>
          <w:sz w:val="16"/>
          <w:szCs w:val="16"/>
        </w:rPr>
      </w:pPr>
      <w:r w:rsidRPr="00C5352A">
        <w:rPr>
          <w:sz w:val="28"/>
          <w:szCs w:val="28"/>
        </w:rPr>
        <w:t>Структурным подразделением, ответственным за предоставление муниципальной услуги, является  сектор управления имуществом, землей и приватизацией администрации.</w:t>
      </w:r>
    </w:p>
    <w:p w:rsidR="00C5352A" w:rsidRPr="00C5352A" w:rsidRDefault="00C5352A" w:rsidP="00C53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lastRenderedPageBreak/>
        <w:t xml:space="preserve">В предоставлении  Услуги участвуют действующие филиалы, отделы и удаленные рабочие места ГБУ ЛО «МФЦ», расположенные на территории Ленинградской области. </w:t>
      </w:r>
    </w:p>
    <w:p w:rsidR="00C5352A" w:rsidRPr="00C5352A" w:rsidRDefault="00C5352A" w:rsidP="00C53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При предоставлении Услуги Администрация взаимодействует с:</w:t>
      </w:r>
    </w:p>
    <w:p w:rsidR="00C5352A" w:rsidRPr="00C5352A" w:rsidRDefault="00C5352A" w:rsidP="00C535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- оператором федеральной информационной адресной системы – Федеральной налоговой службой (далее - Оператор ФИАС);</w:t>
      </w:r>
    </w:p>
    <w:p w:rsidR="00C5352A" w:rsidRPr="00C5352A" w:rsidRDefault="00C5352A" w:rsidP="00C53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 xml:space="preserve"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</w:t>
      </w:r>
      <w:hyperlink r:id="rId10" w:history="1">
        <w:r w:rsidRPr="00C5352A">
          <w:rPr>
            <w:sz w:val="28"/>
            <w:szCs w:val="28"/>
          </w:rPr>
          <w:t>законом</w:t>
        </w:r>
      </w:hyperlink>
      <w:r w:rsidRPr="00C5352A">
        <w:rPr>
          <w:sz w:val="28"/>
          <w:szCs w:val="28"/>
        </w:rPr>
        <w:t xml:space="preserve"> "О публично-правовой компании "</w:t>
      </w:r>
      <w:proofErr w:type="spellStart"/>
      <w:r w:rsidRPr="00C5352A">
        <w:rPr>
          <w:sz w:val="28"/>
          <w:szCs w:val="28"/>
        </w:rPr>
        <w:t>Роскадастр</w:t>
      </w:r>
      <w:proofErr w:type="spellEnd"/>
      <w:r w:rsidRPr="00C5352A">
        <w:rPr>
          <w:sz w:val="28"/>
          <w:szCs w:val="28"/>
        </w:rPr>
        <w:t>", в порядке межведомственного информационного взаимодействия по запросу уполномоченного органа;</w:t>
      </w:r>
    </w:p>
    <w:p w:rsidR="00C5352A" w:rsidRPr="00C5352A" w:rsidRDefault="00C5352A" w:rsidP="00C535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1" w:history="1">
        <w:r w:rsidRPr="00C5352A">
          <w:rPr>
            <w:sz w:val="28"/>
            <w:szCs w:val="28"/>
          </w:rPr>
          <w:t>пункте 34</w:t>
        </w:r>
      </w:hyperlink>
      <w:r w:rsidRPr="00C5352A">
        <w:rPr>
          <w:sz w:val="28"/>
          <w:szCs w:val="28"/>
        </w:rPr>
        <w:t xml:space="preserve"> Правил;</w:t>
      </w:r>
    </w:p>
    <w:p w:rsidR="00C5352A" w:rsidRPr="00C5352A" w:rsidRDefault="00C5352A" w:rsidP="00C535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C5352A" w:rsidRPr="00C5352A" w:rsidRDefault="00C5352A" w:rsidP="00C5352A">
      <w:pPr>
        <w:tabs>
          <w:tab w:val="left" w:pos="142"/>
        </w:tabs>
        <w:ind w:firstLine="567"/>
        <w:jc w:val="both"/>
        <w:rPr>
          <w:color w:val="FF0000"/>
          <w:sz w:val="16"/>
          <w:szCs w:val="16"/>
        </w:rPr>
      </w:pPr>
    </w:p>
    <w:p w:rsidR="00C5352A" w:rsidRPr="00C5352A" w:rsidRDefault="00C5352A" w:rsidP="00C53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Заявление на получение Услуги с комплектом документов принимается: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1) при личной явке: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в ОМСУ/Организацию;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в филиалах, отделах, удаленных рабочих местах ГБУ ЛО "МФЦ";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2) без личной явки: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C5352A">
        <w:rPr>
          <w:sz w:val="28"/>
          <w:szCs w:val="28"/>
        </w:rPr>
        <w:t>почтовым отправлением в ОМСУ/Организацию;</w:t>
      </w:r>
      <w:r w:rsidRPr="00C5352A">
        <w:rPr>
          <w:strike/>
          <w:sz w:val="28"/>
          <w:szCs w:val="28"/>
        </w:rPr>
        <w:t xml:space="preserve"> </w:t>
      </w:r>
    </w:p>
    <w:p w:rsidR="00C5352A" w:rsidRPr="00C5352A" w:rsidRDefault="00C5352A" w:rsidP="00C53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в электронной форме:</w:t>
      </w:r>
    </w:p>
    <w:p w:rsidR="00C5352A" w:rsidRPr="00C5352A" w:rsidRDefault="00C5352A" w:rsidP="00C53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 xml:space="preserve"> через личный кабинет заявителя на ПГУ ЛО/ЕПГУ, </w:t>
      </w:r>
    </w:p>
    <w:p w:rsidR="00C5352A" w:rsidRPr="00C5352A" w:rsidRDefault="00C5352A" w:rsidP="00C535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352A">
        <w:rPr>
          <w:bCs/>
          <w:sz w:val="28"/>
          <w:szCs w:val="28"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</w:t>
      </w:r>
      <w:r w:rsidRPr="00C5352A">
        <w:rPr>
          <w:sz w:val="28"/>
          <w:szCs w:val="28"/>
        </w:rPr>
        <w:t>.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1) посредством ПГУ ЛО/ЕПГУ - в ОМСУ/Организацию, в МФЦ (при технической реализации);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2) по телефону - в ОМСУ/Организацию, в МФЦ;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3) посредством сайта ОМСУ/Организации – в ОМСУ/Организацию.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Для записи заявитель выбирает любые свободные для приема дату и время в пределах установленного в ОМСУ/Организации или МФЦ графика приема заявителей.</w:t>
      </w:r>
    </w:p>
    <w:p w:rsidR="00CA18E1" w:rsidRDefault="00CA18E1" w:rsidP="00C535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352A" w:rsidRDefault="00C5352A" w:rsidP="00C5352A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пункта 2.3. раздела 2. </w:t>
      </w:r>
      <w:r w:rsidRPr="00B4418F">
        <w:rPr>
          <w:rFonts w:ascii="Times New Roman" w:hAnsi="Times New Roman"/>
          <w:b/>
          <w:color w:val="000000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C5352A" w:rsidRPr="00C5352A" w:rsidRDefault="00C5352A" w:rsidP="00C5352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352A" w:rsidRPr="00C5352A" w:rsidRDefault="00C5352A" w:rsidP="00C5352A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Pr="00C5352A">
        <w:rPr>
          <w:sz w:val="28"/>
          <w:szCs w:val="28"/>
        </w:rPr>
        <w:t xml:space="preserve">2.3. Результатом предоставления Услуги является: </w:t>
      </w:r>
    </w:p>
    <w:p w:rsidR="00C5352A" w:rsidRPr="00C5352A" w:rsidRDefault="00C5352A" w:rsidP="00C5352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352A">
        <w:rPr>
          <w:rFonts w:eastAsia="Calibri"/>
          <w:sz w:val="28"/>
          <w:szCs w:val="28"/>
          <w:lang w:eastAsia="en-US"/>
        </w:rPr>
        <w:t xml:space="preserve">1) выдача (направление) решения Уполномоченного органа о присвоении </w:t>
      </w:r>
      <w:r w:rsidRPr="00C5352A">
        <w:rPr>
          <w:rFonts w:eastAsia="Calibri"/>
          <w:sz w:val="28"/>
          <w:szCs w:val="28"/>
          <w:lang w:eastAsia="en-US"/>
        </w:rPr>
        <w:br/>
        <w:t xml:space="preserve">адреса объекту адресации </w:t>
      </w:r>
      <w:r w:rsidRPr="00C5352A">
        <w:rPr>
          <w:sz w:val="28"/>
          <w:szCs w:val="28"/>
        </w:rPr>
        <w:t>с приложением выписки из государственного адресного реестра об адресе объекта адресации</w:t>
      </w:r>
      <w:r w:rsidRPr="00C5352A">
        <w:rPr>
          <w:rFonts w:eastAsia="Calibri"/>
          <w:sz w:val="28"/>
          <w:szCs w:val="28"/>
          <w:lang w:eastAsia="en-US"/>
        </w:rPr>
        <w:t>;</w:t>
      </w:r>
    </w:p>
    <w:p w:rsidR="00C5352A" w:rsidRPr="00C5352A" w:rsidRDefault="00C5352A" w:rsidP="00C5352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352A">
        <w:rPr>
          <w:rFonts w:eastAsia="Calibri"/>
          <w:sz w:val="28"/>
          <w:szCs w:val="28"/>
          <w:lang w:eastAsia="en-US"/>
        </w:rPr>
        <w:t xml:space="preserve">2) выдача (направление) решения Уполномоченного органа об аннулировании адреса объекта адресации </w:t>
      </w:r>
      <w:r w:rsidRPr="00C5352A">
        <w:rPr>
          <w:sz w:val="28"/>
          <w:szCs w:val="28"/>
        </w:rPr>
        <w:t>с приложением уведомления об отсутствии сведений в государственном адресном реестре</w:t>
      </w:r>
      <w:r w:rsidRPr="00C5352A">
        <w:rPr>
          <w:rFonts w:eastAsia="Calibri"/>
          <w:sz w:val="28"/>
          <w:szCs w:val="28"/>
          <w:lang w:eastAsia="en-US"/>
        </w:rPr>
        <w:t xml:space="preserve"> (допускается объединение с решением о присвоении адреса объекту адресации);</w:t>
      </w:r>
    </w:p>
    <w:p w:rsidR="00C5352A" w:rsidRPr="00C5352A" w:rsidRDefault="00C5352A" w:rsidP="00C5352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352A">
        <w:rPr>
          <w:rFonts w:eastAsia="Calibri"/>
          <w:sz w:val="28"/>
          <w:szCs w:val="28"/>
          <w:lang w:eastAsia="en-US"/>
        </w:rPr>
        <w:t xml:space="preserve">3) выдача (направление) решения Уполномоченного органа об отказе </w:t>
      </w:r>
      <w:r w:rsidRPr="00C5352A">
        <w:rPr>
          <w:rFonts w:eastAsia="Calibri"/>
          <w:sz w:val="28"/>
          <w:szCs w:val="28"/>
          <w:lang w:eastAsia="en-US"/>
        </w:rPr>
        <w:br/>
        <w:t>в присвоении объекту адресации адреса или аннулировании его адреса.</w:t>
      </w:r>
    </w:p>
    <w:p w:rsidR="00C5352A" w:rsidRPr="00C5352A" w:rsidRDefault="00C5352A" w:rsidP="00C5352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352A" w:rsidRPr="00C5352A" w:rsidRDefault="00C5352A" w:rsidP="00C5352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Результат предоставления Услуги предоставляется (в соответствии со способом, указанным заявителем при подаче заявления и документов):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1) при личной явке: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в ОМСУ/Организацию;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в филиалах, отделах, удаленных рабочих местах ГБУ ЛО "МФЦ";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2) без личной явки: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почтовым отправлением;</w:t>
      </w:r>
      <w:r w:rsidRPr="00C5352A">
        <w:rPr>
          <w:rFonts w:eastAsia="Calibri" w:cs="Arial"/>
          <w:color w:val="FF0000"/>
          <w:sz w:val="28"/>
          <w:szCs w:val="28"/>
          <w:lang w:eastAsia="en-US"/>
        </w:rPr>
        <w:t xml:space="preserve"> 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в электронной форме: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 xml:space="preserve"> через личный кабинет заявителя на ПГУ ЛО/ЕПГУ;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5352A">
        <w:rPr>
          <w:rFonts w:cs="Arial"/>
          <w:bCs/>
          <w:sz w:val="28"/>
          <w:szCs w:val="28"/>
        </w:rPr>
        <w:t>посредством портала адресной системы;</w:t>
      </w:r>
    </w:p>
    <w:p w:rsidR="00C5352A" w:rsidRPr="00C5352A" w:rsidRDefault="00C5352A" w:rsidP="00C5352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5352A">
        <w:rPr>
          <w:sz w:val="28"/>
          <w:szCs w:val="28"/>
        </w:rPr>
        <w:t>на адрес электронной почты.</w:t>
      </w:r>
      <w:r>
        <w:rPr>
          <w:sz w:val="28"/>
          <w:szCs w:val="28"/>
        </w:rPr>
        <w:t>».</w:t>
      </w:r>
    </w:p>
    <w:p w:rsidR="00C5352A" w:rsidRDefault="00C5352A" w:rsidP="00C5352A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hAnsi="Times New Roman"/>
          <w:sz w:val="28"/>
          <w:szCs w:val="28"/>
        </w:rPr>
      </w:pPr>
    </w:p>
    <w:p w:rsidR="00C5352A" w:rsidRDefault="00C5352A" w:rsidP="00C5352A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hAnsi="Times New Roman"/>
          <w:sz w:val="28"/>
          <w:szCs w:val="28"/>
        </w:rPr>
      </w:pPr>
    </w:p>
    <w:p w:rsidR="00C5352A" w:rsidRDefault="00B078DC" w:rsidP="00C5352A">
      <w:pPr>
        <w:pStyle w:val="af9"/>
        <w:widowControl w:val="0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5352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2" w:history="1">
        <w:r w:rsidRPr="00C5352A">
          <w:rPr>
            <w:rFonts w:ascii="Times New Roman" w:hAnsi="Times New Roman"/>
            <w:sz w:val="28"/>
            <w:szCs w:val="28"/>
          </w:rPr>
          <w:t>http://шумское.рф/</w:t>
        </w:r>
      </w:hyperlink>
      <w:r w:rsidRPr="00C5352A">
        <w:rPr>
          <w:rFonts w:ascii="Times New Roman" w:hAnsi="Times New Roman"/>
          <w:sz w:val="28"/>
          <w:szCs w:val="28"/>
        </w:rPr>
        <w:t xml:space="preserve"> .</w:t>
      </w:r>
    </w:p>
    <w:p w:rsidR="00B078DC" w:rsidRPr="00C5352A" w:rsidRDefault="00B078DC" w:rsidP="00C5352A">
      <w:pPr>
        <w:pStyle w:val="af9"/>
        <w:widowControl w:val="0"/>
        <w:numPr>
          <w:ilvl w:val="0"/>
          <w:numId w:val="45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24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5352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  </w:t>
      </w:r>
    </w:p>
    <w:p w:rsidR="0001222B" w:rsidRPr="00700974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C0395B" w:rsidRPr="00C0395B" w:rsidRDefault="00C0395B" w:rsidP="00C0395B">
      <w:pPr>
        <w:jc w:val="both"/>
        <w:rPr>
          <w:sz w:val="28"/>
          <w:szCs w:val="28"/>
        </w:rPr>
      </w:pPr>
      <w:proofErr w:type="spellStart"/>
      <w:r w:rsidRPr="00C0395B">
        <w:rPr>
          <w:sz w:val="28"/>
          <w:szCs w:val="28"/>
        </w:rPr>
        <w:t>И.о.главы</w:t>
      </w:r>
      <w:proofErr w:type="spellEnd"/>
      <w:r w:rsidRPr="00C0395B">
        <w:rPr>
          <w:sz w:val="28"/>
          <w:szCs w:val="28"/>
        </w:rPr>
        <w:t xml:space="preserve"> администрации                                                            </w:t>
      </w:r>
      <w:proofErr w:type="spellStart"/>
      <w:r w:rsidRPr="00C0395B">
        <w:rPr>
          <w:sz w:val="28"/>
          <w:szCs w:val="28"/>
        </w:rPr>
        <w:t>В.В.Иванова</w:t>
      </w:r>
      <w:proofErr w:type="spellEnd"/>
    </w:p>
    <w:p w:rsidR="00C0395B" w:rsidRPr="00C0395B" w:rsidRDefault="00C0395B" w:rsidP="00C0395B">
      <w:pPr>
        <w:rPr>
          <w:sz w:val="20"/>
          <w:szCs w:val="20"/>
        </w:rPr>
      </w:pPr>
      <w:r w:rsidRPr="00C0395B">
        <w:rPr>
          <w:sz w:val="20"/>
          <w:szCs w:val="20"/>
        </w:rPr>
        <w:t xml:space="preserve">     </w:t>
      </w:r>
    </w:p>
    <w:p w:rsidR="00B078DC" w:rsidRDefault="00B078D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595663" w:rsidRDefault="00595663" w:rsidP="00B078DC">
      <w:pPr>
        <w:shd w:val="clear" w:color="auto" w:fill="FFFFFF"/>
        <w:spacing w:after="240"/>
        <w:ind w:firstLine="426"/>
        <w:jc w:val="both"/>
      </w:pPr>
    </w:p>
    <w:p w:rsidR="00B078DC" w:rsidRDefault="00B078DC" w:rsidP="00B078DC">
      <w:pPr>
        <w:shd w:val="clear" w:color="auto" w:fill="FFFFFF"/>
        <w:spacing w:after="240"/>
        <w:ind w:firstLine="426"/>
        <w:jc w:val="both"/>
      </w:pPr>
      <w:r w:rsidRPr="00680656">
        <w:t>Разослано: дело, прокуратура КМР</w:t>
      </w:r>
    </w:p>
    <w:sectPr w:rsidR="00B078DC" w:rsidSect="00216B9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76" w:rsidRDefault="006C4976">
      <w:r>
        <w:separator/>
      </w:r>
    </w:p>
  </w:endnote>
  <w:endnote w:type="continuationSeparator" w:id="0">
    <w:p w:rsidR="006C4976" w:rsidRDefault="006C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903633"/>
      <w:docPartObj>
        <w:docPartGallery w:val="Page Numbers (Bottom of Page)"/>
        <w:docPartUnique/>
      </w:docPartObj>
    </w:sdtPr>
    <w:sdtEndPr/>
    <w:sdtContent>
      <w:p w:rsidR="00CA18E1" w:rsidRDefault="00A437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9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8E1" w:rsidRDefault="00CA18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76" w:rsidRDefault="006C4976">
      <w:r>
        <w:separator/>
      </w:r>
    </w:p>
  </w:footnote>
  <w:footnote w:type="continuationSeparator" w:id="0">
    <w:p w:rsidR="006C4976" w:rsidRDefault="006C4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CA18E1" w:rsidRDefault="00CA18E1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790215"/>
      <w:docPartObj>
        <w:docPartGallery w:val="Page Numbers (Top of Page)"/>
        <w:docPartUnique/>
      </w:docPartObj>
    </w:sdtPr>
    <w:sdtEndPr/>
    <w:sdtContent>
      <w:p w:rsidR="00CA18E1" w:rsidRDefault="00A437DD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9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8E1" w:rsidRDefault="00CA18E1" w:rsidP="00B55AE4">
    <w:pPr>
      <w:pStyle w:val="a7"/>
      <w:framePr w:wrap="around" w:vAnchor="text" w:hAnchor="page" w:x="10944" w:y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1" w:rsidRDefault="00CA18E1">
    <w:pPr>
      <w:pStyle w:val="a7"/>
      <w:jc w:val="center"/>
    </w:pPr>
  </w:p>
  <w:p w:rsidR="00CA18E1" w:rsidRDefault="00CA18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D11C5D"/>
    <w:multiLevelType w:val="hybridMultilevel"/>
    <w:tmpl w:val="6E565152"/>
    <w:lvl w:ilvl="0" w:tplc="3F3A12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F412F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5783625"/>
    <w:multiLevelType w:val="multilevel"/>
    <w:tmpl w:val="D5F6C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5"/>
  </w:num>
  <w:num w:numId="3">
    <w:abstractNumId w:val="34"/>
  </w:num>
  <w:num w:numId="4">
    <w:abstractNumId w:val="9"/>
  </w:num>
  <w:num w:numId="5">
    <w:abstractNumId w:val="10"/>
  </w:num>
  <w:num w:numId="6">
    <w:abstractNumId w:val="46"/>
  </w:num>
  <w:num w:numId="7">
    <w:abstractNumId w:val="22"/>
  </w:num>
  <w:num w:numId="8">
    <w:abstractNumId w:val="31"/>
  </w:num>
  <w:num w:numId="9">
    <w:abstractNumId w:val="44"/>
  </w:num>
  <w:num w:numId="10">
    <w:abstractNumId w:val="45"/>
  </w:num>
  <w:num w:numId="11">
    <w:abstractNumId w:val="19"/>
  </w:num>
  <w:num w:numId="12">
    <w:abstractNumId w:val="38"/>
  </w:num>
  <w:num w:numId="13">
    <w:abstractNumId w:val="41"/>
  </w:num>
  <w:num w:numId="14">
    <w:abstractNumId w:val="2"/>
  </w:num>
  <w:num w:numId="15">
    <w:abstractNumId w:val="33"/>
  </w:num>
  <w:num w:numId="16">
    <w:abstractNumId w:val="42"/>
  </w:num>
  <w:num w:numId="17">
    <w:abstractNumId w:val="40"/>
  </w:num>
  <w:num w:numId="18">
    <w:abstractNumId w:val="27"/>
  </w:num>
  <w:num w:numId="19">
    <w:abstractNumId w:val="20"/>
  </w:num>
  <w:num w:numId="20">
    <w:abstractNumId w:val="5"/>
  </w:num>
  <w:num w:numId="21">
    <w:abstractNumId w:val="24"/>
  </w:num>
  <w:num w:numId="22">
    <w:abstractNumId w:val="18"/>
  </w:num>
  <w:num w:numId="23">
    <w:abstractNumId w:val="39"/>
  </w:num>
  <w:num w:numId="24">
    <w:abstractNumId w:val="30"/>
  </w:num>
  <w:num w:numId="25">
    <w:abstractNumId w:val="37"/>
  </w:num>
  <w:num w:numId="26">
    <w:abstractNumId w:val="11"/>
  </w:num>
  <w:num w:numId="27">
    <w:abstractNumId w:val="12"/>
  </w:num>
  <w:num w:numId="28">
    <w:abstractNumId w:val="4"/>
  </w:num>
  <w:num w:numId="29">
    <w:abstractNumId w:val="35"/>
  </w:num>
  <w:num w:numId="30">
    <w:abstractNumId w:val="43"/>
  </w:num>
  <w:num w:numId="31">
    <w:abstractNumId w:val="17"/>
  </w:num>
  <w:num w:numId="32">
    <w:abstractNumId w:val="32"/>
  </w:num>
  <w:num w:numId="33">
    <w:abstractNumId w:val="25"/>
  </w:num>
  <w:num w:numId="34">
    <w:abstractNumId w:val="1"/>
  </w:num>
  <w:num w:numId="35">
    <w:abstractNumId w:val="21"/>
  </w:num>
  <w:num w:numId="36">
    <w:abstractNumId w:val="26"/>
  </w:num>
  <w:num w:numId="37">
    <w:abstractNumId w:val="3"/>
  </w:num>
  <w:num w:numId="38">
    <w:abstractNumId w:val="36"/>
  </w:num>
  <w:num w:numId="39">
    <w:abstractNumId w:val="23"/>
  </w:num>
  <w:num w:numId="40">
    <w:abstractNumId w:val="0"/>
  </w:num>
  <w:num w:numId="41">
    <w:abstractNumId w:val="14"/>
  </w:num>
  <w:num w:numId="42">
    <w:abstractNumId w:val="13"/>
  </w:num>
  <w:num w:numId="43">
    <w:abstractNumId w:val="16"/>
  </w:num>
  <w:num w:numId="44">
    <w:abstractNumId w:val="7"/>
  </w:num>
  <w:num w:numId="45">
    <w:abstractNumId w:val="29"/>
  </w:num>
  <w:num w:numId="46">
    <w:abstractNumId w:val="28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22B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3F8D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2DC7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DA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663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1AD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76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928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20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976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8A2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7C8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259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5D5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109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7DD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415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8DC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95B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2A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8E1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8F7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AA5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325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744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96;&#1091;&#1084;&#1089;&#1082;&#1086;&#1077;.&#1088;&#1092;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27132A102B0E442457E2FBBE8907790799C29BE0D022CAC83E239E2E980194CF928DE7BE260DD17DF79AF8FA8C877E2FBAB709hCw6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8C94BD3BCB6F6D1411AF19C2503BD462353BEE916BB41905EB786DD829D5E9C8F8BEFD7D335CB2333BBFAC261a0NA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6176-9654-4168-950B-A8F927EE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4</cp:revision>
  <cp:lastPrinted>2024-06-04T09:09:00Z</cp:lastPrinted>
  <dcterms:created xsi:type="dcterms:W3CDTF">2024-08-16T07:44:00Z</dcterms:created>
  <dcterms:modified xsi:type="dcterms:W3CDTF">2024-08-20T06:46:00Z</dcterms:modified>
</cp:coreProperties>
</file>