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  <w:lang w:val="en-US"/>
        </w:rPr>
        <w:t>C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shd w:fill="FFFFFF" w:val="clear"/>
        </w:rPr>
        <w:t>тудентам, получающим пенсию по потере кормильца.</w:t>
      </w:r>
    </w:p>
    <w:p>
      <w:pPr>
        <w:pStyle w:val="Normal"/>
        <w:tabs>
          <w:tab w:val="left" w:pos="0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hd w:fill="FFFFFF" w:val="clear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Управление Пенсионного фонда напоминает студентам (в возрасте от 18 до 23 лет, получающим  страховые и социальные пенсии по </w:t>
      </w:r>
      <w:bookmarkStart w:id="0" w:name="__DdeLink__15_157738955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случаю потери кормильца</w:t>
      </w:r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, и пенсионерам, имеющим на своем иждивении обучающихся детей старше 18 лет, выплата пенсии по случаю потери кормильца или повышенной фиксированной выплаты к страховой пенсии может осуществляться только при условии очного обучения получателя пенсии или иждивенца.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Подтверждающим документом является справка из учебного заведения, в которой должна быть указана  очная форма обучения и период обучения.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Получатель пенсии по случаю потери кормильца или  страховой пенсии с учетом иждивенца обязан извещать территориальный орган ПФР о наступлении обстоятельств, влекущих изменение размера пенсии или прекращение ее выплаты  (в том числе при переводе в другое учебное заведение) не позднее следующего рабочего дня после наступления соответствующих обстоятельств.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Во избежание необоснованных выплат пенсий тем молодым людям, которые прекратили учебу по разным причинам ранее установленного срока, необходимо предоставить справку об отчислении из учебного заведения в Управление ПФР по месту получения пенсии.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Обращаем ваше внимание, что переплата пенсии, допущенная по вине их получателей из-за несвоевременного предоставления такой информации, подлежит возмещению за весь период, в течение которого производилась неправомерная выплата.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 (81363)28726.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cs="Times New Roman" w:ascii="Times New Roman" w:hAnsi="Times New Roman"/>
          <w:color w:val="333333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Начальник отдела выплаты пенсий и иных социальных выплат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Иванова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Светлана Валерьевна</w:t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2020-11-27T10:02:42Z</cp:lastPrinted>
  <dcterms:modified xsi:type="dcterms:W3CDTF">2021-02-15T15:55:27Z</dcterms:modified>
  <cp:revision>9</cp:revision>
</cp:coreProperties>
</file>