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D1" w:rsidRDefault="00FC2BD1" w:rsidP="00EC2031">
      <w:pPr>
        <w:pStyle w:val="Heading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bookmarkStart w:id="0" w:name="_GoBack"/>
      <w:bookmarkEnd w:id="0"/>
      <w:r w:rsidRPr="00EC2031">
        <w:rPr>
          <w:rFonts w:ascii="Times New Roman" w:hAnsi="Times New Roman" w:cs="Times New Roman"/>
          <w:b/>
          <w:bCs/>
          <w:color w:val="00000A"/>
          <w:sz w:val="28"/>
          <w:szCs w:val="28"/>
        </w:rPr>
        <w:t>На вопросы о ежемесячной выплате из средств материнского капитала при рождении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второго </w:t>
      </w:r>
      <w:r w:rsidRPr="00EC2031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ребенка отвечает начальник Управления Пенсионного фонда РФ в Волховском районе Кузина Наталья Вячеславовна :</w:t>
      </w:r>
    </w:p>
    <w:p w:rsidR="00FC2BD1" w:rsidRPr="00EC2031" w:rsidRDefault="00FC2BD1" w:rsidP="00EC2031">
      <w:pPr>
        <w:pStyle w:val="Heading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2BD1" w:rsidRPr="00EC2031" w:rsidRDefault="00FC2BD1">
      <w:pPr>
        <w:shd w:val="clear" w:color="auto" w:fill="FFFFFF"/>
        <w:spacing w:after="0" w:line="240" w:lineRule="auto"/>
        <w:rPr>
          <w:rStyle w:val="Strong"/>
          <w:rFonts w:ascii="Segoe UI" w:hAnsi="Segoe UI" w:cs="Segoe UI"/>
          <w:color w:val="3F4758"/>
          <w:sz w:val="28"/>
          <w:szCs w:val="28"/>
          <w:shd w:val="clear" w:color="auto" w:fill="FFFFFF"/>
        </w:rPr>
      </w:pPr>
      <w:r w:rsidRPr="00EC2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ВОПРОС : Как рассчитывается среднедушевой доход семьи для установления ежемесячной денежной выплаты из средств МСК?</w:t>
      </w:r>
      <w:r w:rsidRPr="00EC2031">
        <w:rPr>
          <w:rStyle w:val="Strong"/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:</w:t>
      </w:r>
      <w:r w:rsidRPr="00EC2031">
        <w:rPr>
          <w:rStyle w:val="Strong"/>
          <w:rFonts w:ascii="Segoe UI" w:hAnsi="Segoe UI" w:cs="Segoe UI"/>
          <w:color w:val="3F4758"/>
          <w:sz w:val="28"/>
          <w:szCs w:val="28"/>
          <w:shd w:val="clear" w:color="auto" w:fill="FFFFFF"/>
        </w:rPr>
        <w:t xml:space="preserve"> </w:t>
      </w:r>
    </w:p>
    <w:p w:rsidR="00FC2BD1" w:rsidRPr="00EC2031" w:rsidRDefault="00FC2BD1" w:rsidP="00EC20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ОТВЕТ : </w:t>
      </w:r>
      <w:r w:rsidRPr="00EC203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понять, имеет ли семья право на выплату, нужно взять общую сумму доходов семьи за последние 12 календарных месяцев, разделить ее на 12, а потом разделить на количество членов семьи, включая рожденного ребенка. Если полученная сумма меньше 1,5-кратного прожиточного минимума, семья имеет право на получение ежемесячной выплаты из средств материнского капитала.</w:t>
      </w:r>
      <w:r w:rsidRPr="00EC2031">
        <w:rPr>
          <w:rFonts w:ascii="Times New Roman" w:hAnsi="Times New Roman" w:cs="Times New Roman"/>
          <w:sz w:val="28"/>
          <w:szCs w:val="28"/>
        </w:rPr>
        <w:br/>
      </w:r>
      <w:r w:rsidRPr="00EC2031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расчете учитываются доходы родителей несовершеннолетних детей, супругов родителей несовершеннолетних детей, несовершеннолетних детей,  полученные в денежной форме.</w:t>
      </w:r>
    </w:p>
    <w:p w:rsidR="00FC2BD1" w:rsidRPr="00EC2031" w:rsidRDefault="00FC2BD1">
      <w:pPr>
        <w:shd w:val="clear" w:color="auto" w:fill="FFFFFF"/>
        <w:spacing w:after="0" w:line="240" w:lineRule="auto"/>
        <w:rPr>
          <w:rFonts w:ascii="Segoe UI" w:hAnsi="Segoe UI" w:cs="Segoe UI"/>
          <w:color w:val="3F4758"/>
          <w:sz w:val="28"/>
          <w:szCs w:val="28"/>
          <w:shd w:val="clear" w:color="auto" w:fill="FFFFFF"/>
        </w:rPr>
      </w:pPr>
    </w:p>
    <w:p w:rsidR="00FC2BD1" w:rsidRPr="00EC2031" w:rsidRDefault="00FC2BD1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ВОПРОС : </w:t>
      </w:r>
      <w:r w:rsidRPr="00EC20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обращаться для назначения выплаты?</w:t>
      </w:r>
    </w:p>
    <w:p w:rsidR="00FC2BD1" w:rsidRPr="00EC2031" w:rsidRDefault="00FC2BD1" w:rsidP="00EC2031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2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ОТВЕТ </w:t>
      </w:r>
      <w:r w:rsidRPr="00EC2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о назначении ежемесячной выплаты подается в территориальный орган Пенсионного фонда либо через МФЦ. Можно подать его одновременно с заявлением о выдаче государственного сертификата на материнский капитал. То есть мама может подать в ПФР сразу два заявления: на получение сертификата и на установление выплаты.</w:t>
      </w:r>
    </w:p>
    <w:p w:rsidR="00FC2BD1" w:rsidRPr="00EC2031" w:rsidRDefault="00FC2BD1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ВОПРОС : </w:t>
      </w:r>
      <w:r w:rsidRPr="00EC20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долго семья может получать ежемесячную выплату?</w:t>
      </w:r>
    </w:p>
    <w:p w:rsidR="00FC2BD1" w:rsidRPr="00EC2031" w:rsidRDefault="00FC2BD1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2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ОТВЕТ</w:t>
      </w:r>
      <w:r w:rsidRPr="00EC2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Подать заявление на установление ежемесячной выплаты можно в любое время в течение полутора лет со дня рождения второго ребенка. Если обратиться в первые шесть месяцев, выплата будет установлена с даты рождения ребенка, то есть будут выплачены средства в том числе и за месяцы до обращения. Если обратиться после шести месяцев, выплата устанавливается со дня подачи заявления.</w:t>
      </w:r>
    </w:p>
    <w:p w:rsidR="00FC2BD1" w:rsidRPr="00EC2031" w:rsidRDefault="00FC2BD1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2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этом следует обратить внимание, что вначале ежемесячная выплата назначается на 12 месяцев, затем семья может повторно обратиться с заявлением, и выплата будет вновь назначена до достижения ребёнком 1,5 лет.</w:t>
      </w:r>
    </w:p>
    <w:p w:rsidR="00FC2BD1" w:rsidRPr="00EC2031" w:rsidRDefault="00FC2BD1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ВОПРОС : </w:t>
      </w:r>
      <w:r w:rsidRPr="00EC20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Могут ли отказать в установлении выплаты?</w:t>
      </w:r>
    </w:p>
    <w:p w:rsidR="00FC2BD1" w:rsidRPr="00EC2031" w:rsidRDefault="00FC2BD1">
      <w:pPr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2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ОТВЕТ </w:t>
      </w:r>
      <w:r w:rsidRPr="00EC20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Могут. Ежемесячная выплата не назначается, если дети находятся на полном государственном обеспечении, если представлены недостоверные сведения о доходах семьи, а также гражданам, которые лишены родительских прав.</w:t>
      </w:r>
    </w:p>
    <w:p w:rsidR="00FC2BD1" w:rsidRPr="00EC2031" w:rsidRDefault="00FC2B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EC2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ВОПРОС : </w:t>
      </w:r>
      <w:r w:rsidRPr="00EC2031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На что можно потратить ежемесячную выплату и нужно ли предоставлять чеки по расходованию средств?</w:t>
      </w:r>
    </w:p>
    <w:p w:rsidR="00FC2BD1" w:rsidRPr="00EC2031" w:rsidRDefault="00FC2B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C2BD1" w:rsidRPr="00EC2031" w:rsidRDefault="00FC2BD1">
      <w:pPr>
        <w:shd w:val="clear" w:color="auto" w:fill="FFFFFF"/>
        <w:spacing w:after="0" w:line="240" w:lineRule="auto"/>
        <w:rPr>
          <w:sz w:val="28"/>
          <w:szCs w:val="28"/>
        </w:rPr>
      </w:pPr>
      <w:r w:rsidRPr="00EC20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ОТВЕТ </w:t>
      </w:r>
      <w:r w:rsidRPr="00EC2031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 можно </w:t>
      </w:r>
      <w:r w:rsidRPr="00EC203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потратить</w:t>
      </w:r>
      <w:r w:rsidRPr="00EC2031">
        <w:rPr>
          <w:rFonts w:ascii="Times New Roman" w:hAnsi="Times New Roman" w:cs="Times New Roman"/>
          <w:sz w:val="28"/>
          <w:szCs w:val="28"/>
          <w:shd w:val="clear" w:color="auto" w:fill="FFFFFF"/>
        </w:rPr>
        <w:t> по собственному усмотрению, подтверждающие документы предоставлять не надо.</w:t>
      </w:r>
    </w:p>
    <w:sectPr w:rsidR="00FC2BD1" w:rsidRPr="00EC2031" w:rsidSect="00EC2031">
      <w:pgSz w:w="11906" w:h="16838"/>
      <w:pgMar w:top="624" w:right="851" w:bottom="369" w:left="90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F2B"/>
    <w:rsid w:val="00180AC1"/>
    <w:rsid w:val="003333B7"/>
    <w:rsid w:val="00D02F06"/>
    <w:rsid w:val="00D5374B"/>
    <w:rsid w:val="00D76F2B"/>
    <w:rsid w:val="00EC2031"/>
    <w:rsid w:val="00FC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2B"/>
    <w:pPr>
      <w:suppressAutoHyphens/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link w:val="Heading2Char1"/>
    <w:uiPriority w:val="9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1"/>
    <w:uiPriority w:val="99"/>
    <w:qFormat/>
    <w:pPr>
      <w:keepNext/>
      <w:keepLines/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5F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5F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5F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-">
    <w:name w:val="Интернет-ссылка"/>
    <w:basedOn w:val="DefaultParagraphFont"/>
    <w:uiPriority w:val="99"/>
    <w:semiHidden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bumpedfont15mailrucssattributepostfix">
    <w:name w:val="bumpedfont15_mailru_css_attribute_postfix"/>
    <w:basedOn w:val="DefaultParagraphFont"/>
    <w:uiPriority w:val="99"/>
  </w:style>
  <w:style w:type="character" w:customStyle="1" w:styleId="Heading2Char1">
    <w:name w:val="Heading 2 Char1"/>
    <w:basedOn w:val="DefaultParagraphFont"/>
    <w:link w:val="Heading2"/>
    <w:uiPriority w:val="99"/>
    <w:locked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eastAsia="Times New Roman" w:hAnsi="Cambria" w:cs="Cambria"/>
      <w:color w:val="365F91"/>
      <w:sz w:val="32"/>
      <w:szCs w:val="32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ListLabel1">
    <w:name w:val="ListLabel 1"/>
    <w:uiPriority w:val="99"/>
    <w:rsid w:val="00D76F2B"/>
    <w:rPr>
      <w:sz w:val="20"/>
      <w:szCs w:val="20"/>
    </w:rPr>
  </w:style>
  <w:style w:type="paragraph" w:customStyle="1" w:styleId="a">
    <w:name w:val="Заголовок"/>
    <w:basedOn w:val="Normal"/>
    <w:next w:val="BodyText"/>
    <w:uiPriority w:val="99"/>
    <w:rsid w:val="00D76F2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76F2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35F4"/>
    <w:rPr>
      <w:lang w:eastAsia="en-US"/>
    </w:rPr>
  </w:style>
  <w:style w:type="paragraph" w:styleId="List">
    <w:name w:val="List"/>
    <w:basedOn w:val="BodyText"/>
    <w:uiPriority w:val="99"/>
    <w:rsid w:val="00D76F2B"/>
  </w:style>
  <w:style w:type="paragraph" w:styleId="Title">
    <w:name w:val="Title"/>
    <w:basedOn w:val="Normal"/>
    <w:link w:val="TitleChar"/>
    <w:uiPriority w:val="99"/>
    <w:qFormat/>
    <w:rsid w:val="00D76F2B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035F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D76F2B"/>
    <w:pPr>
      <w:suppressLineNumbers/>
    </w:p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mailrucssattributepostfix">
    <w:name w:val="s13_mailru_css_attribute_postfix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mailrucssattributepostfix">
    <w:name w:val="s14_mailru_css_attribute_postfix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mailrucssattributepostfix">
    <w:name w:val="s17_mailru_css_attribute_postfix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mailrucssattributepostfix">
    <w:name w:val="s18_mailru_css_attribute_postfix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354</Words>
  <Characters>2018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вопросы о ежемесячной выплате из средств материнского капитала при рождении второго  ребенка отвечает начальник Управления Пенсионного фонда РФ в Волховском районе Кузина Наталья Вячеславовна :</dc:title>
  <dc:subject/>
  <dc:creator>Андрей Иванов</dc:creator>
  <cp:keywords/>
  <dc:description/>
  <cp:lastModifiedBy>057052-00007</cp:lastModifiedBy>
  <cp:revision>2</cp:revision>
  <cp:lastPrinted>2019-10-16T06:19:00Z</cp:lastPrinted>
  <dcterms:created xsi:type="dcterms:W3CDTF">2019-10-16T06:50:00Z</dcterms:created>
  <dcterms:modified xsi:type="dcterms:W3CDTF">2019-10-16T06:50:00Z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