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300" w:after="300"/>
        <w:outlineLvl w:val="0"/>
        <w:rPr>
          <w:rFonts w:ascii="Times New Roman" w:hAnsi="Times New Roman" w:eastAsia="Times New Roman" w:cs="Times New Roman"/>
          <w:b/>
          <w:b/>
          <w:color w:val="333333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b/>
          <w:color w:val="333333"/>
          <w:sz w:val="36"/>
          <w:szCs w:val="36"/>
          <w:lang w:eastAsia="ru-RU"/>
        </w:rPr>
        <w:t>Как получить набор социальных услуг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Набор социальных услуг (НСУ) предоставляется получателям ежемесячной денежной выплаты (ЕДВ).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300" w:after="150"/>
        <w:jc w:val="both"/>
        <w:outlineLvl w:val="2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Набор социальных услуг включает в себя: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Лекарственные препараты для медицинского применения по рецептам, медицинские изделия по рецептам, специализированные продукты лечебного питания для детей-инвалидов.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Путевки на санаторно-курортное лечение для профилактики основных заболеваний.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Бесплатный проезд на пригородном железнодорожном транспорте, а также на междугородном транспорте к  месту лечения и обратно.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 этом гражданин может выбрать: получать социальные услуги в натуральной форме или их денежный эквивалент.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Поскольку набор социальных услуг – это часть ежемесячной денежной выплаты, для его получения в натуральной форме дополнительно идти в Пенсионный фонд или писать отдельное заявление не нужно. За установлением ЕДВ федеральный льготник обращается в территориальный орган Пенсионного фонда России по месту жительства или в иной территориальный орган Пенсионного фонда России. При установлении ЕДВ у гражданина автоматически возникает право на получение набора социальных услуг в натуральной форме. 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Исключения – граждане, которые относятся к категориям подвергшихся воздействию радиации. Если они хотят получать НСУ в натуральной форме, им необходимо написать заявление о предоставлении НСУ, которое будет действовать с 1 января следующего года.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Начальник отдела выплаты пенсий и социальных выплат 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С.В.Иванова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0" w:name="_GoBack"/>
      <w:bookmarkStart w:id="1" w:name="_GoBack"/>
      <w:bookmarkEnd w:id="1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</w:r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3b1789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qFormat/>
    <w:rsid w:val="003b1789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3b1789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3b1789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2">
    <w:name w:val="Интернет-ссылка"/>
    <w:basedOn w:val="DefaultParagraphFont"/>
    <w:uiPriority w:val="99"/>
    <w:semiHidden/>
    <w:unhideWhenUsed/>
    <w:rsid w:val="003b1789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/>
      <w:sz w:val="28"/>
    </w:rPr>
  </w:style>
  <w:style w:type="character" w:styleId="ListLabel2">
    <w:name w:val="ListLabel 2"/>
    <w:qFormat/>
    <w:rPr>
      <w:rFonts w:ascii="Times New Roman" w:hAnsi="Times New Roman" w:cs="Symbol"/>
      <w:sz w:val="28"/>
    </w:rPr>
  </w:style>
  <w:style w:type="character" w:styleId="ListLabel3">
    <w:name w:val="ListLabel 3"/>
    <w:qFormat/>
    <w:rPr>
      <w:rFonts w:cs="Courier New"/>
      <w:sz w:val="28"/>
    </w:rPr>
  </w:style>
  <w:style w:type="character" w:styleId="ListLabel4">
    <w:name w:val="ListLabel 4"/>
    <w:qFormat/>
    <w:rPr>
      <w:rFonts w:cs="Wingdings"/>
      <w:sz w:val="28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3b178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LibreOffice/4.4.3.2$Windows_x86 LibreOffice_project/88805f81e9fe61362df02b9941de8e38a9b5fd16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2019-03-03T11:26:00Z</dcterms:created>
  <dc:creator>Андрей Иванов</dc:creator>
  <dc:language>ru-RU</dc:language>
  <dcterms:modified xsi:type="dcterms:W3CDTF">2019-03-05T14:14:26Z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