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AA" w:rsidRPr="000E038B" w:rsidRDefault="003A7AAA" w:rsidP="003A7A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038B">
        <w:rPr>
          <w:rFonts w:ascii="Times New Roman" w:hAnsi="Times New Roman"/>
          <w:b/>
          <w:sz w:val="28"/>
          <w:szCs w:val="28"/>
        </w:rPr>
        <w:t>Ежемесячная выплата из материнского капитала на второго ребенка, родившегося в 2018 году</w:t>
      </w:r>
    </w:p>
    <w:p w:rsidR="00720E0F" w:rsidRPr="000E038B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>С января 2018 года специалисты клиентских служб Пенсионного фонда по Ленинградской области</w:t>
      </w:r>
      <w:r w:rsidR="000E038B" w:rsidRPr="000E038B">
        <w:rPr>
          <w:rFonts w:asciiTheme="minorHAnsi" w:hAnsiTheme="minorHAnsi" w:cs="Tms Rmn"/>
          <w:color w:val="000000"/>
          <w:sz w:val="28"/>
          <w:szCs w:val="28"/>
          <w:lang w:eastAsia="ru-RU"/>
        </w:rPr>
        <w:t xml:space="preserve"> и МФЦ</w:t>
      </w: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 xml:space="preserve"> осуществляют прием заявлений от семей, имеющих сертификат на материнский (семейный) капитал на получение ежемесячной выплаты.</w:t>
      </w:r>
    </w:p>
    <w:p w:rsidR="003A7AAA" w:rsidRPr="000E038B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 xml:space="preserve">Выплаты могут получать семьи, которые нуждаются в дополнительной поддержке, где второй ребенок родится или будет усыновлен после 1 января 2018 года, то есть мама будет подавать сразу два заявления: на получение сертификата и установление выплаты. </w:t>
      </w:r>
    </w:p>
    <w:p w:rsidR="00720E0F" w:rsidRPr="000E038B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>Чтобы понять, имеет ли семья право на выплату, необходимо общую сумму доходов семьи за последние 12 календарных месяцев, разделить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обратиться в Управление Пенсионного фонда по месту жительства и подавать заявление на ежемесячную выплату.</w:t>
      </w:r>
    </w:p>
    <w:p w:rsidR="00720E0F" w:rsidRPr="000E038B" w:rsidRDefault="003A7AAA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Tms Rmn"/>
          <w:color w:val="000000"/>
          <w:sz w:val="28"/>
          <w:szCs w:val="28"/>
          <w:lang w:eastAsia="ru-RU"/>
        </w:rPr>
      </w:pPr>
      <w:r w:rsidRPr="000E038B">
        <w:rPr>
          <w:rFonts w:asciiTheme="minorHAnsi" w:hAnsiTheme="minorHAnsi" w:cs="Tms Rmn"/>
          <w:color w:val="000000"/>
          <w:sz w:val="28"/>
          <w:szCs w:val="28"/>
          <w:lang w:eastAsia="ru-RU"/>
        </w:rPr>
        <w:t>В</w:t>
      </w: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 xml:space="preserve"> Ленинградской области </w:t>
      </w:r>
      <w:r w:rsidRPr="000E038B">
        <w:rPr>
          <w:rFonts w:asciiTheme="minorHAnsi" w:hAnsiTheme="minorHAnsi" w:cs="Tms Rmn"/>
          <w:color w:val="000000"/>
          <w:sz w:val="28"/>
          <w:szCs w:val="28"/>
          <w:lang w:eastAsia="ru-RU"/>
        </w:rPr>
        <w:t>р</w:t>
      </w:r>
      <w:r w:rsidR="00720E0F" w:rsidRPr="000E038B">
        <w:rPr>
          <w:rFonts w:ascii="Tms Rmn" w:hAnsi="Tms Rmn" w:cs="Tms Rmn"/>
          <w:color w:val="000000"/>
          <w:sz w:val="28"/>
          <w:szCs w:val="28"/>
          <w:lang w:eastAsia="ru-RU"/>
        </w:rPr>
        <w:t xml:space="preserve">азмер прожиточного минимума на человека равен </w:t>
      </w: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>15 070</w:t>
      </w:r>
      <w:r w:rsidRPr="000E038B">
        <w:rPr>
          <w:rFonts w:asciiTheme="minorHAnsi" w:hAnsiTheme="minorHAnsi" w:cs="Tms Rmn"/>
          <w:color w:val="000000"/>
          <w:sz w:val="28"/>
          <w:szCs w:val="28"/>
          <w:lang w:eastAsia="ru-RU"/>
        </w:rPr>
        <w:t xml:space="preserve"> </w:t>
      </w: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>рублей 50 копеек</w:t>
      </w:r>
      <w:r w:rsidRPr="000E038B">
        <w:rPr>
          <w:rFonts w:asciiTheme="minorHAnsi" w:hAnsiTheme="minorHAnsi" w:cs="Tms Rmn"/>
          <w:color w:val="000000"/>
          <w:sz w:val="28"/>
          <w:szCs w:val="28"/>
          <w:lang w:eastAsia="ru-RU"/>
        </w:rPr>
        <w:t>.</w:t>
      </w:r>
    </w:p>
    <w:p w:rsidR="00720E0F" w:rsidRPr="000E038B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>Также, 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</w:t>
      </w:r>
      <w:r w:rsidR="000E038B" w:rsidRPr="000E038B">
        <w:rPr>
          <w:rFonts w:asciiTheme="minorHAnsi" w:hAnsiTheme="minorHAnsi" w:cs="Tms Rmn"/>
          <w:color w:val="000000"/>
          <w:sz w:val="28"/>
          <w:szCs w:val="28"/>
          <w:lang w:eastAsia="ru-RU"/>
        </w:rPr>
        <w:t xml:space="preserve"> или в МФЦ</w:t>
      </w: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 xml:space="preserve"> суммы этих выплат должны быть подтверждены соответствующими документами за исключением выплат, полученных от П</w:t>
      </w:r>
      <w:r w:rsidR="003A7AAA" w:rsidRPr="000E038B">
        <w:rPr>
          <w:rFonts w:asciiTheme="minorHAnsi" w:hAnsiTheme="minorHAnsi" w:cs="Tms Rmn"/>
          <w:color w:val="000000"/>
          <w:sz w:val="28"/>
          <w:szCs w:val="28"/>
          <w:lang w:eastAsia="ru-RU"/>
        </w:rPr>
        <w:t>енсионного фонда.</w:t>
      </w: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 xml:space="preserve"> При подсчете не учитываются суммы единовременной материальной помощи из федерального бюджета в связи с чрезвычайными происшествиями, доходы от банковских депозитов и сдачи в аренду имущества.</w:t>
      </w:r>
    </w:p>
    <w:p w:rsidR="00720E0F" w:rsidRPr="000E038B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 xml:space="preserve">Сумма выплаты будет составлять 9 259 рублей в Ленинградской области, это размер прожиточного минимума на детей за II квартал 2017 года. Деньги будут выплачиваться ежемесячно из материнского (семейного) капитала, уменьшая его размер, до достижения ребенком </w:t>
      </w:r>
      <w:r w:rsidR="003A7AAA" w:rsidRPr="000E038B">
        <w:rPr>
          <w:rFonts w:asciiTheme="minorHAnsi" w:hAnsiTheme="minorHAnsi" w:cs="Tms Rmn"/>
          <w:color w:val="000000"/>
          <w:sz w:val="28"/>
          <w:szCs w:val="28"/>
          <w:lang w:eastAsia="ru-RU"/>
        </w:rPr>
        <w:t>полутора</w:t>
      </w: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 xml:space="preserve"> лет.</w:t>
      </w:r>
    </w:p>
    <w:p w:rsidR="00720E0F" w:rsidRPr="000E038B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 xml:space="preserve">Важно помнить, что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</w:t>
      </w:r>
      <w:proofErr w:type="gramStart"/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>с даты рождения</w:t>
      </w:r>
      <w:proofErr w:type="gramEnd"/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 xml:space="preserve"> ребенка. Если обратиться позднее шести месяцев после рождения, выплата устанавливается со дня подачи заявления.</w:t>
      </w:r>
    </w:p>
    <w:p w:rsidR="00720E0F" w:rsidRPr="000E038B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0E038B">
        <w:rPr>
          <w:rFonts w:ascii="Tms Rmn" w:hAnsi="Tms Rmn" w:cs="Tms Rmn"/>
          <w:color w:val="000000"/>
          <w:sz w:val="28"/>
          <w:szCs w:val="28"/>
          <w:lang w:eastAsia="ru-RU"/>
        </w:rPr>
        <w:t>Также, стоит отметить, что 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720E0F" w:rsidRPr="000E038B" w:rsidRDefault="000E038B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38B">
        <w:rPr>
          <w:rFonts w:ascii="Times New Roman" w:hAnsi="Times New Roman"/>
          <w:sz w:val="28"/>
          <w:szCs w:val="28"/>
        </w:rPr>
        <w:t>Справки по телефону 23412</w:t>
      </w:r>
    </w:p>
    <w:p w:rsidR="003A7AAA" w:rsidRPr="000E038B" w:rsidRDefault="003A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7AAA" w:rsidRPr="000E038B" w:rsidSect="001B2967">
      <w:footerReference w:type="default" r:id="rId8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A9" w:rsidRDefault="005C49A9" w:rsidP="001418FB">
      <w:pPr>
        <w:spacing w:after="0" w:line="240" w:lineRule="auto"/>
      </w:pPr>
      <w:r>
        <w:separator/>
      </w:r>
    </w:p>
  </w:endnote>
  <w:endnote w:type="continuationSeparator" w:id="1">
    <w:p w:rsidR="005C49A9" w:rsidRDefault="005C49A9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16679"/>
      <w:docPartObj>
        <w:docPartGallery w:val="Page Numbers (Bottom of Page)"/>
        <w:docPartUnique/>
      </w:docPartObj>
    </w:sdtPr>
    <w:sdtContent>
      <w:p w:rsidR="005C49A9" w:rsidRDefault="00530CDC">
        <w:pPr>
          <w:pStyle w:val="a8"/>
          <w:jc w:val="right"/>
        </w:pPr>
        <w:fldSimple w:instr="PAGE   \* MERGEFORMAT">
          <w:r w:rsidR="000E038B">
            <w:rPr>
              <w:noProof/>
            </w:rPr>
            <w:t>2</w:t>
          </w:r>
        </w:fldSimple>
      </w:p>
    </w:sdtContent>
  </w:sdt>
  <w:p w:rsidR="005C49A9" w:rsidRDefault="005C49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A9" w:rsidRDefault="005C49A9" w:rsidP="001418FB">
      <w:pPr>
        <w:spacing w:after="0" w:line="240" w:lineRule="auto"/>
      </w:pPr>
      <w:r>
        <w:separator/>
      </w:r>
    </w:p>
  </w:footnote>
  <w:footnote w:type="continuationSeparator" w:id="1">
    <w:p w:rsidR="005C49A9" w:rsidRDefault="005C49A9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862FF"/>
    <w:rsid w:val="00023A08"/>
    <w:rsid w:val="000247FE"/>
    <w:rsid w:val="00026BC5"/>
    <w:rsid w:val="00076FAF"/>
    <w:rsid w:val="00080A6E"/>
    <w:rsid w:val="00086850"/>
    <w:rsid w:val="000C2519"/>
    <w:rsid w:val="000E038B"/>
    <w:rsid w:val="0011172D"/>
    <w:rsid w:val="001418FB"/>
    <w:rsid w:val="00150F06"/>
    <w:rsid w:val="00194CCE"/>
    <w:rsid w:val="001A02A6"/>
    <w:rsid w:val="001B2967"/>
    <w:rsid w:val="0024664F"/>
    <w:rsid w:val="00287008"/>
    <w:rsid w:val="002C217D"/>
    <w:rsid w:val="002C42D4"/>
    <w:rsid w:val="002D4FC5"/>
    <w:rsid w:val="002F33E4"/>
    <w:rsid w:val="003333BD"/>
    <w:rsid w:val="003903B1"/>
    <w:rsid w:val="00396939"/>
    <w:rsid w:val="003A7AAA"/>
    <w:rsid w:val="003B4B9F"/>
    <w:rsid w:val="003C2A13"/>
    <w:rsid w:val="003F48E3"/>
    <w:rsid w:val="003F5C45"/>
    <w:rsid w:val="004154FF"/>
    <w:rsid w:val="00437B93"/>
    <w:rsid w:val="0048698E"/>
    <w:rsid w:val="00496136"/>
    <w:rsid w:val="004E58EE"/>
    <w:rsid w:val="00530CDC"/>
    <w:rsid w:val="00566BAE"/>
    <w:rsid w:val="005A6156"/>
    <w:rsid w:val="005C49A9"/>
    <w:rsid w:val="005C7C62"/>
    <w:rsid w:val="005F7B95"/>
    <w:rsid w:val="00626CCE"/>
    <w:rsid w:val="0064337A"/>
    <w:rsid w:val="00655920"/>
    <w:rsid w:val="00670007"/>
    <w:rsid w:val="00701F53"/>
    <w:rsid w:val="00720E0F"/>
    <w:rsid w:val="00751F4D"/>
    <w:rsid w:val="0077253F"/>
    <w:rsid w:val="0079335E"/>
    <w:rsid w:val="007B34CC"/>
    <w:rsid w:val="007F6FE1"/>
    <w:rsid w:val="008051E5"/>
    <w:rsid w:val="00814009"/>
    <w:rsid w:val="0086467A"/>
    <w:rsid w:val="008804C8"/>
    <w:rsid w:val="00895164"/>
    <w:rsid w:val="008F122B"/>
    <w:rsid w:val="009158D6"/>
    <w:rsid w:val="00937EA7"/>
    <w:rsid w:val="009605A6"/>
    <w:rsid w:val="009919FC"/>
    <w:rsid w:val="009C1CC3"/>
    <w:rsid w:val="009D4184"/>
    <w:rsid w:val="009F294D"/>
    <w:rsid w:val="009F784C"/>
    <w:rsid w:val="00A12451"/>
    <w:rsid w:val="00A51815"/>
    <w:rsid w:val="00A612D0"/>
    <w:rsid w:val="00AA2789"/>
    <w:rsid w:val="00AE16B8"/>
    <w:rsid w:val="00B07511"/>
    <w:rsid w:val="00B26570"/>
    <w:rsid w:val="00B43D27"/>
    <w:rsid w:val="00B5725E"/>
    <w:rsid w:val="00BA0D48"/>
    <w:rsid w:val="00BC0DF7"/>
    <w:rsid w:val="00BC231B"/>
    <w:rsid w:val="00BC5A31"/>
    <w:rsid w:val="00C2354A"/>
    <w:rsid w:val="00C43607"/>
    <w:rsid w:val="00C862FF"/>
    <w:rsid w:val="00CA393F"/>
    <w:rsid w:val="00CB4317"/>
    <w:rsid w:val="00CC1B45"/>
    <w:rsid w:val="00CE6F70"/>
    <w:rsid w:val="00D058C4"/>
    <w:rsid w:val="00D20F52"/>
    <w:rsid w:val="00D34506"/>
    <w:rsid w:val="00D573CE"/>
    <w:rsid w:val="00DA2D04"/>
    <w:rsid w:val="00DB119D"/>
    <w:rsid w:val="00DD3947"/>
    <w:rsid w:val="00DE2991"/>
    <w:rsid w:val="00E10E14"/>
    <w:rsid w:val="00E31357"/>
    <w:rsid w:val="00E45AA5"/>
    <w:rsid w:val="00E66534"/>
    <w:rsid w:val="00E72CB0"/>
    <w:rsid w:val="00E83CF1"/>
    <w:rsid w:val="00EB3111"/>
    <w:rsid w:val="00EC6FC7"/>
    <w:rsid w:val="00ED434E"/>
    <w:rsid w:val="00F66A50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0A90-587B-41C0-8D6E-6A796BAD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2018-01-11T13:46:00Z</cp:lastPrinted>
  <dcterms:created xsi:type="dcterms:W3CDTF">2018-03-19T07:33:00Z</dcterms:created>
  <dcterms:modified xsi:type="dcterms:W3CDTF">2018-03-19T07:39:00Z</dcterms:modified>
</cp:coreProperties>
</file>