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B3" w:rsidRDefault="00187BB3" w:rsidP="00187BB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87BB3" w:rsidRDefault="00187BB3" w:rsidP="00187BB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87BB3" w:rsidRDefault="00187BB3" w:rsidP="00187BB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городской </w:t>
      </w:r>
    </w:p>
    <w:p w:rsidR="00187BB3" w:rsidRDefault="00187BB3" w:rsidP="00187BB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Ленинградской области</w:t>
      </w:r>
    </w:p>
    <w:p w:rsidR="00187BB3" w:rsidRDefault="00187BB3" w:rsidP="00187BB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87BB3" w:rsidRDefault="00187BB3" w:rsidP="00187BB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87BB3" w:rsidRDefault="00187BB3" w:rsidP="00187BB3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старший советник  юстиции</w:t>
      </w:r>
    </w:p>
    <w:p w:rsidR="00187BB3" w:rsidRDefault="00187BB3" w:rsidP="00187BB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87BB3" w:rsidRDefault="00187BB3" w:rsidP="00187BB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И.Б.Крушинский</w:t>
      </w:r>
    </w:p>
    <w:p w:rsidR="00187BB3" w:rsidRDefault="00187BB3" w:rsidP="00187BB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87BB3" w:rsidRDefault="00187BB3" w:rsidP="00187BB3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декабря 2017 года  </w:t>
      </w:r>
    </w:p>
    <w:p w:rsidR="00187BB3" w:rsidRDefault="00187BB3" w:rsidP="00187BB3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187BB3" w:rsidRDefault="00187BB3" w:rsidP="00187BB3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187BB3" w:rsidRDefault="00187BB3" w:rsidP="00187BB3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color w:val="000000"/>
          <w:sz w:val="28"/>
          <w:szCs w:val="28"/>
        </w:rPr>
      </w:pPr>
    </w:p>
    <w:p w:rsidR="00187BB3" w:rsidRDefault="00187BB3" w:rsidP="00187BB3">
      <w:pPr>
        <w:pStyle w:val="a3"/>
        <w:shd w:val="clear" w:color="auto" w:fill="FFFFFF"/>
        <w:spacing w:before="0" w:beforeAutospacing="0" w:after="138" w:afterAutospacing="0"/>
        <w:rPr>
          <w:rStyle w:val="a4"/>
          <w:rFonts w:ascii="Arial" w:hAnsi="Arial" w:cs="Arial"/>
          <w:b w:val="0"/>
          <w:bCs w:val="0"/>
          <w:color w:val="4B4B4B"/>
          <w:sz w:val="18"/>
          <w:szCs w:val="18"/>
        </w:rPr>
      </w:pPr>
    </w:p>
    <w:p w:rsidR="00187BB3" w:rsidRDefault="00187BB3" w:rsidP="00187BB3">
      <w:pPr>
        <w:pStyle w:val="a3"/>
        <w:shd w:val="clear" w:color="auto" w:fill="FFFFFF"/>
        <w:spacing w:before="0" w:beforeAutospacing="0" w:after="138" w:afterAutospacing="0"/>
        <w:rPr>
          <w:rStyle w:val="a4"/>
          <w:rFonts w:ascii="Arial" w:hAnsi="Arial" w:cs="Arial"/>
          <w:b w:val="0"/>
          <w:bCs w:val="0"/>
          <w:color w:val="4B4B4B"/>
          <w:sz w:val="18"/>
          <w:szCs w:val="18"/>
        </w:rPr>
      </w:pPr>
    </w:p>
    <w:p w:rsidR="00187BB3" w:rsidRPr="00187BB3" w:rsidRDefault="00187BB3" w:rsidP="00187BB3">
      <w:pPr>
        <w:pStyle w:val="a3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187BB3">
        <w:rPr>
          <w:rStyle w:val="a4"/>
          <w:b w:val="0"/>
          <w:bCs w:val="0"/>
          <w:sz w:val="28"/>
          <w:szCs w:val="28"/>
        </w:rPr>
        <w:t>Мошенничество при неисполнении обязательств по сделкам</w:t>
      </w:r>
    </w:p>
    <w:p w:rsidR="00187BB3" w:rsidRPr="00187BB3" w:rsidRDefault="00187BB3" w:rsidP="00187BB3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sz w:val="28"/>
          <w:szCs w:val="28"/>
        </w:rPr>
      </w:pPr>
      <w:r w:rsidRPr="00187BB3">
        <w:rPr>
          <w:sz w:val="28"/>
          <w:szCs w:val="28"/>
        </w:rPr>
        <w:t xml:space="preserve">Согласно Постановлению Пленума Верховного суда Российской Федерации от 30.11.2017 № 48 «О судебной практике по делам о мошенничестве, присвоении и растрате» в случаях, когда лицо получает какое-либо чужое имущество, не намереваясь при этом исполнить обязательства, связанные с условиями передачи ему данного имущества, </w:t>
      </w:r>
      <w:proofErr w:type="gramStart"/>
      <w:r w:rsidRPr="00187BB3">
        <w:rPr>
          <w:sz w:val="28"/>
          <w:szCs w:val="28"/>
        </w:rPr>
        <w:t>причинив</w:t>
      </w:r>
      <w:proofErr w:type="gramEnd"/>
      <w:r w:rsidRPr="00187BB3">
        <w:rPr>
          <w:sz w:val="28"/>
          <w:szCs w:val="28"/>
        </w:rPr>
        <w:t xml:space="preserve"> таким образом ущерб потерпевшему, содеянное следует квалифицировать как мошенничество лишь в том случае, если умысел на хищение возник у лица до получения данного имущества.</w:t>
      </w:r>
    </w:p>
    <w:p w:rsidR="00187BB3" w:rsidRPr="00187BB3" w:rsidRDefault="00187BB3" w:rsidP="00187BB3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sz w:val="28"/>
          <w:szCs w:val="28"/>
        </w:rPr>
      </w:pPr>
      <w:r w:rsidRPr="00187BB3">
        <w:rPr>
          <w:sz w:val="28"/>
          <w:szCs w:val="28"/>
        </w:rPr>
        <w:t xml:space="preserve">Иными словами, преступление считается совершенным лишь в том случае, если вторая сторона сделки изначально не собирается исполнять свою часть обязательств, а лишь хочет получить причитающееся ей. Таким образом, </w:t>
      </w:r>
      <w:proofErr w:type="spellStart"/>
      <w:r w:rsidRPr="00187BB3">
        <w:rPr>
          <w:sz w:val="28"/>
          <w:szCs w:val="28"/>
        </w:rPr>
        <w:t>невозврат</w:t>
      </w:r>
      <w:proofErr w:type="spellEnd"/>
      <w:r w:rsidRPr="00187BB3">
        <w:rPr>
          <w:sz w:val="28"/>
          <w:szCs w:val="28"/>
        </w:rPr>
        <w:t xml:space="preserve"> даже самых крупных долгов, обусловленный, например, неожиданно сложившимся тяжелым материальным положением должника, незапланированными тратами на иные цели, возникший конфли</w:t>
      </w:r>
      <w:proofErr w:type="gramStart"/>
      <w:r w:rsidRPr="00187BB3">
        <w:rPr>
          <w:sz w:val="28"/>
          <w:szCs w:val="28"/>
        </w:rPr>
        <w:t>кт с кр</w:t>
      </w:r>
      <w:proofErr w:type="gramEnd"/>
      <w:r w:rsidRPr="00187BB3">
        <w:rPr>
          <w:sz w:val="28"/>
          <w:szCs w:val="28"/>
        </w:rPr>
        <w:t>едитором, в результате которого должник отказывается исполнять свои обязательства, преступлением не является. В данном случае усматриваются гражданско-правовые отношения, урегулировать которые можно в судебном порядке.</w:t>
      </w:r>
    </w:p>
    <w:p w:rsidR="00187BB3" w:rsidRDefault="00187BB3" w:rsidP="00187B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  <w:shd w:val="clear" w:color="auto" w:fill="FFFFFF"/>
        </w:rPr>
      </w:pPr>
    </w:p>
    <w:p w:rsidR="00187BB3" w:rsidRDefault="00187BB3" w:rsidP="00187B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омощник прокурора                                                                    И.В. Седова</w:t>
      </w:r>
    </w:p>
    <w:p w:rsidR="00187BB3" w:rsidRDefault="00187BB3" w:rsidP="0018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187BB3" w:rsidRDefault="00187BB3" w:rsidP="00187BB3"/>
    <w:p w:rsidR="007C4DC0" w:rsidRDefault="007C4DC0"/>
    <w:sectPr w:rsidR="007C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87BB3"/>
    <w:rsid w:val="00187BB3"/>
    <w:rsid w:val="007C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7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2017-12-20T06:14:00Z</dcterms:created>
  <dcterms:modified xsi:type="dcterms:W3CDTF">2017-12-20T06:16:00Z</dcterms:modified>
</cp:coreProperties>
</file>