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EE" w:rsidRPr="008771EE" w:rsidRDefault="008771EE" w:rsidP="00C3733E">
      <w:pPr>
        <w:pStyle w:val="a3"/>
        <w:spacing w:after="0"/>
        <w:jc w:val="center"/>
        <w:rPr>
          <w:b/>
          <w:iCs/>
          <w:sz w:val="28"/>
          <w:szCs w:val="28"/>
        </w:rPr>
      </w:pPr>
      <w:r w:rsidRPr="008771EE">
        <w:rPr>
          <w:b/>
          <w:iCs/>
          <w:sz w:val="28"/>
          <w:szCs w:val="28"/>
        </w:rPr>
        <w:t>Пенсионный фонд сообщает</w:t>
      </w:r>
    </w:p>
    <w:p w:rsidR="008771EE" w:rsidRPr="008771EE" w:rsidRDefault="008771EE" w:rsidP="00C3733E">
      <w:pPr>
        <w:pStyle w:val="a3"/>
        <w:spacing w:after="0"/>
        <w:jc w:val="center"/>
        <w:rPr>
          <w:i/>
          <w:iCs/>
          <w:sz w:val="28"/>
          <w:szCs w:val="28"/>
        </w:rPr>
      </w:pPr>
    </w:p>
    <w:p w:rsidR="00C3733E" w:rsidRPr="008771EE" w:rsidRDefault="00C3733E" w:rsidP="00C3733E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8771EE">
        <w:rPr>
          <w:i/>
          <w:iCs/>
          <w:sz w:val="28"/>
          <w:szCs w:val="28"/>
        </w:rPr>
        <w:t>Начисление страховых взносов за иностранных работников</w:t>
      </w:r>
    </w:p>
    <w:p w:rsidR="00C3733E" w:rsidRDefault="00C3733E" w:rsidP="00C3733E">
      <w:pPr>
        <w:jc w:val="both"/>
        <w:rPr>
          <w:b/>
          <w:color w:val="000000"/>
          <w:sz w:val="24"/>
          <w:szCs w:val="24"/>
        </w:rPr>
      </w:pPr>
    </w:p>
    <w:p w:rsidR="008771EE" w:rsidRPr="008771EE" w:rsidRDefault="008771EE" w:rsidP="008771EE">
      <w:pPr>
        <w:spacing w:after="0"/>
        <w:ind w:left="-284"/>
        <w:jc w:val="both"/>
        <w:rPr>
          <w:b/>
          <w:color w:val="000000"/>
          <w:sz w:val="24"/>
          <w:szCs w:val="24"/>
        </w:rPr>
      </w:pPr>
    </w:p>
    <w:p w:rsidR="00C3733E" w:rsidRPr="008771EE" w:rsidRDefault="00C3733E" w:rsidP="008771EE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1EE">
        <w:rPr>
          <w:rFonts w:ascii="Times New Roman" w:hAnsi="Times New Roman" w:cs="Times New Roman"/>
          <w:color w:val="000000"/>
          <w:sz w:val="24"/>
          <w:szCs w:val="24"/>
        </w:rPr>
        <w:t>Порядок начисления страховых взносов зависит от положения иностранца в Российской Федерации – постоянное или временное проживание либо временное пребывание в стране.</w:t>
      </w:r>
    </w:p>
    <w:p w:rsidR="00C3733E" w:rsidRPr="008771EE" w:rsidRDefault="00C3733E" w:rsidP="008771EE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1EE">
        <w:rPr>
          <w:rFonts w:ascii="Times New Roman" w:hAnsi="Times New Roman" w:cs="Times New Roman"/>
          <w:color w:val="000000"/>
          <w:sz w:val="24"/>
          <w:szCs w:val="24"/>
        </w:rPr>
        <w:t>Временно пребывающий в Российской Федерации иностранный гражданин – лицо, прибывшее в страну на основании визы или в порядке, не требующем получения визы, и получившее миграционную карту, но не имеющее вида на жительство или разрешения на временное проживание.</w:t>
      </w:r>
    </w:p>
    <w:p w:rsidR="00C3733E" w:rsidRPr="008771EE" w:rsidRDefault="00C3733E" w:rsidP="008771EE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1EE">
        <w:rPr>
          <w:rFonts w:ascii="Times New Roman" w:hAnsi="Times New Roman" w:cs="Times New Roman"/>
          <w:color w:val="000000"/>
          <w:sz w:val="24"/>
          <w:szCs w:val="24"/>
        </w:rPr>
        <w:t>Временно проживающим является лицо, которому выдано разрешение на временное проживание. Иностранный гражданин, получивший вид на жительство, является  – постоянно проживающим.</w:t>
      </w:r>
    </w:p>
    <w:p w:rsidR="00C3733E" w:rsidRPr="008771EE" w:rsidRDefault="00C3733E" w:rsidP="008771EE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1EE">
        <w:rPr>
          <w:rFonts w:ascii="Times New Roman" w:hAnsi="Times New Roman" w:cs="Times New Roman"/>
          <w:color w:val="000000"/>
          <w:sz w:val="24"/>
          <w:szCs w:val="24"/>
        </w:rPr>
        <w:t xml:space="preserve">С 2015 года застрахованными лицами в системе обязательного пенсионного страхования являются иностранные граждане или лица без гражданства, временно пребывающие на территории Российской Федерации, с которыми организация заключит трудовой договор, независимо от его срока. </w:t>
      </w:r>
    </w:p>
    <w:p w:rsidR="00C3733E" w:rsidRPr="008771EE" w:rsidRDefault="00C3733E" w:rsidP="008771EE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1EE">
        <w:rPr>
          <w:rFonts w:ascii="Times New Roman" w:hAnsi="Times New Roman" w:cs="Times New Roman"/>
          <w:color w:val="000000"/>
          <w:sz w:val="24"/>
          <w:szCs w:val="24"/>
        </w:rPr>
        <w:t>Это означает, что работодателям необходимо уплачивать страховые взносы на обязательное пенсионное страхование в ПФР с выплат временно пребывающим иностранным гражданам независимо от даты заключенного с ним трудового договора, в том числе и в случае, если иностранец принят на работу до 1 января 2015 года.</w:t>
      </w:r>
    </w:p>
    <w:p w:rsidR="00C3733E" w:rsidRPr="008771EE" w:rsidRDefault="00C3733E" w:rsidP="008771EE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1EE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Иностранные граждане и лица без гражданства, признанные беженцами, а также попросившие временное убежище в соответствии Федеральным законом от 19 февраля  1993 года № 4528-1 «О беженцах» статья 8 «Права и обязанности лица, признанного беженцем», имеют право на социальное обеспечение наравне с гражданами Российской Федерации. </w:t>
      </w:r>
    </w:p>
    <w:p w:rsidR="00C3733E" w:rsidRPr="008771EE" w:rsidRDefault="00C3733E" w:rsidP="008771EE">
      <w:pPr>
        <w:spacing w:after="0"/>
        <w:ind w:left="-284"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8771EE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то, что Федеральный закон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особенностей по уплате страховых взносов с выплат беженцам и попросившим временное убежище не содержит, взносы начисляются в общеустановленном порядке.</w:t>
      </w:r>
    </w:p>
    <w:p w:rsidR="00C3733E" w:rsidRPr="008771EE" w:rsidRDefault="00C3733E" w:rsidP="008771EE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EE">
        <w:rPr>
          <w:rFonts w:ascii="Times New Roman" w:eastAsia="Calibri" w:hAnsi="Times New Roman" w:cs="Times New Roman"/>
          <w:color w:val="111111"/>
          <w:sz w:val="24"/>
          <w:szCs w:val="24"/>
        </w:rPr>
        <w:t>Справки по телефона</w:t>
      </w:r>
      <w:r w:rsidR="008771EE" w:rsidRPr="008771EE">
        <w:rPr>
          <w:rFonts w:ascii="Times New Roman" w:eastAsia="Calibri" w:hAnsi="Times New Roman" w:cs="Times New Roman"/>
          <w:color w:val="111111"/>
          <w:sz w:val="24"/>
          <w:szCs w:val="24"/>
        </w:rPr>
        <w:t>м (81362)-28-344, 28-347</w:t>
      </w:r>
      <w:r w:rsidRPr="008771EE">
        <w:rPr>
          <w:rFonts w:ascii="Times New Roman" w:eastAsia="Calibri" w:hAnsi="Times New Roman" w:cs="Times New Roman"/>
          <w:color w:val="111111"/>
          <w:sz w:val="24"/>
          <w:szCs w:val="24"/>
        </w:rPr>
        <w:t>.</w:t>
      </w:r>
    </w:p>
    <w:p w:rsidR="00C3733E" w:rsidRPr="008771EE" w:rsidRDefault="00C3733E" w:rsidP="008771EE">
      <w:pPr>
        <w:spacing w:after="0"/>
        <w:ind w:left="-284" w:firstLine="709"/>
        <w:jc w:val="both"/>
        <w:rPr>
          <w:sz w:val="24"/>
          <w:szCs w:val="24"/>
        </w:rPr>
      </w:pPr>
    </w:p>
    <w:p w:rsidR="00C3733E" w:rsidRPr="008771EE" w:rsidRDefault="00C3733E" w:rsidP="008771EE">
      <w:pPr>
        <w:spacing w:after="0"/>
        <w:ind w:left="-284" w:firstLine="709"/>
        <w:jc w:val="both"/>
        <w:rPr>
          <w:sz w:val="24"/>
          <w:szCs w:val="24"/>
        </w:rPr>
      </w:pPr>
    </w:p>
    <w:p w:rsidR="00C3733E" w:rsidRPr="008771EE" w:rsidRDefault="00C3733E" w:rsidP="008771EE">
      <w:pPr>
        <w:spacing w:after="0"/>
        <w:ind w:left="-284" w:firstLine="709"/>
        <w:jc w:val="both"/>
        <w:rPr>
          <w:sz w:val="24"/>
          <w:szCs w:val="24"/>
        </w:rPr>
      </w:pPr>
    </w:p>
    <w:p w:rsidR="001F2897" w:rsidRPr="008771EE" w:rsidRDefault="008771EE" w:rsidP="008771E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771EE">
        <w:rPr>
          <w:rFonts w:ascii="Times New Roman" w:hAnsi="Times New Roman" w:cs="Times New Roman"/>
          <w:sz w:val="24"/>
          <w:szCs w:val="24"/>
        </w:rPr>
        <w:t xml:space="preserve">Начальник Управления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71EE">
        <w:rPr>
          <w:rFonts w:ascii="Times New Roman" w:hAnsi="Times New Roman" w:cs="Times New Roman"/>
          <w:sz w:val="24"/>
          <w:szCs w:val="24"/>
        </w:rPr>
        <w:t xml:space="preserve">              А.Н. Гуляева</w:t>
      </w:r>
    </w:p>
    <w:sectPr w:rsidR="001F2897" w:rsidRPr="008771EE" w:rsidSect="001F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733E"/>
    <w:rsid w:val="001F2897"/>
    <w:rsid w:val="008771EE"/>
    <w:rsid w:val="00C3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733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373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Company>УПФР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</dc:creator>
  <cp:keywords/>
  <dc:description/>
  <cp:lastModifiedBy>Баранова ЕВ</cp:lastModifiedBy>
  <cp:revision>3</cp:revision>
  <dcterms:created xsi:type="dcterms:W3CDTF">2015-06-25T08:06:00Z</dcterms:created>
  <dcterms:modified xsi:type="dcterms:W3CDTF">2015-06-25T08:38:00Z</dcterms:modified>
</cp:coreProperties>
</file>