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Default="00AD6E68" w:rsidP="00AD6E68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советник  юстиции</w:t>
      </w:r>
      <w:proofErr w:type="gramEnd"/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И.Б.Крушинский</w:t>
      </w:r>
      <w:proofErr w:type="spellEnd"/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Default="00AD6E68" w:rsidP="00AD6E6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Default="00AD6E68" w:rsidP="00AD6E68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AD6E68" w:rsidRPr="00AD6E68" w:rsidRDefault="00AD6E68" w:rsidP="00AD6E68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r w:rsidRPr="00AD6E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 штрафе за распространение информации вопреки решению суда</w:t>
      </w:r>
    </w:p>
    <w:bookmarkEnd w:id="0"/>
    <w:p w:rsidR="00AD6E68" w:rsidRPr="00AD6E68" w:rsidRDefault="00AD6E68" w:rsidP="00AD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E68" w:rsidRPr="00AD6E68" w:rsidRDefault="00AD6E68" w:rsidP="00AD6E6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B4B4B"/>
          <w:sz w:val="28"/>
          <w:szCs w:val="28"/>
        </w:rPr>
      </w:pPr>
      <w:r w:rsidRPr="00AD6E68">
        <w:rPr>
          <w:color w:val="4B4B4B"/>
          <w:sz w:val="28"/>
          <w:szCs w:val="28"/>
        </w:rPr>
        <w:t>С 13.10.2018 вступ</w:t>
      </w:r>
      <w:r>
        <w:rPr>
          <w:color w:val="4B4B4B"/>
          <w:sz w:val="28"/>
          <w:szCs w:val="28"/>
        </w:rPr>
        <w:t>ил</w:t>
      </w:r>
      <w:r w:rsidRPr="00AD6E68">
        <w:rPr>
          <w:color w:val="4B4B4B"/>
          <w:sz w:val="28"/>
          <w:szCs w:val="28"/>
        </w:rPr>
        <w:t xml:space="preserve"> в силу Федеральный </w:t>
      </w:r>
      <w:hyperlink r:id="rId4" w:anchor="dst100010" w:history="1">
        <w:r w:rsidRPr="00AD6E68">
          <w:rPr>
            <w:rStyle w:val="a4"/>
            <w:color w:val="19598B"/>
            <w:sz w:val="28"/>
            <w:szCs w:val="28"/>
          </w:rPr>
          <w:t>закон</w:t>
        </w:r>
      </w:hyperlink>
      <w:r w:rsidRPr="00AD6E68">
        <w:rPr>
          <w:color w:val="4B4B4B"/>
          <w:sz w:val="28"/>
          <w:szCs w:val="28"/>
        </w:rPr>
        <w:t> от 02.10.2018 № 347-ФЗ, которым в ст. 3.5 КоАП РФ внесены изменения, вводится штраф за распространение информации вопреки решению суда. В частности, информации </w:t>
      </w:r>
      <w:hyperlink r:id="rId5" w:anchor="dst690" w:history="1">
        <w:r w:rsidRPr="00AD6E68">
          <w:rPr>
            <w:rStyle w:val="a4"/>
            <w:color w:val="19598B"/>
            <w:sz w:val="28"/>
            <w:szCs w:val="28"/>
          </w:rPr>
          <w:t>порочащей деловую репутацию</w:t>
        </w:r>
      </w:hyperlink>
      <w:r w:rsidRPr="00AD6E68">
        <w:rPr>
          <w:color w:val="4B4B4B"/>
          <w:sz w:val="28"/>
          <w:szCs w:val="28"/>
        </w:rPr>
        <w:t>, </w:t>
      </w:r>
      <w:hyperlink r:id="rId6" w:anchor="dst100165" w:history="1">
        <w:r w:rsidRPr="00AD6E68">
          <w:rPr>
            <w:rStyle w:val="a4"/>
            <w:color w:val="19598B"/>
            <w:sz w:val="28"/>
            <w:szCs w:val="28"/>
          </w:rPr>
          <w:t>нарушающей авторские права</w:t>
        </w:r>
      </w:hyperlink>
      <w:r w:rsidRPr="00AD6E68">
        <w:rPr>
          <w:color w:val="4B4B4B"/>
          <w:sz w:val="28"/>
          <w:szCs w:val="28"/>
        </w:rPr>
        <w:t> или </w:t>
      </w:r>
      <w:hyperlink r:id="rId7" w:anchor="dst100041" w:history="1">
        <w:r w:rsidRPr="00AD6E68">
          <w:rPr>
            <w:rStyle w:val="a4"/>
            <w:color w:val="19598B"/>
            <w:sz w:val="28"/>
            <w:szCs w:val="28"/>
          </w:rPr>
          <w:t>вредит детям</w:t>
        </w:r>
      </w:hyperlink>
      <w:r w:rsidRPr="00AD6E68">
        <w:rPr>
          <w:color w:val="4B4B4B"/>
          <w:sz w:val="28"/>
          <w:szCs w:val="28"/>
        </w:rPr>
        <w:t>.</w:t>
      </w:r>
    </w:p>
    <w:p w:rsidR="00AD6E68" w:rsidRPr="00AD6E68" w:rsidRDefault="00AD6E68" w:rsidP="00AD6E6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B4B4B"/>
          <w:sz w:val="28"/>
          <w:szCs w:val="28"/>
        </w:rPr>
      </w:pPr>
      <w:r w:rsidRPr="00AD6E68">
        <w:rPr>
          <w:color w:val="4B4B4B"/>
          <w:sz w:val="28"/>
          <w:szCs w:val="28"/>
        </w:rPr>
        <w:t>В указанном законе речь идет о </w:t>
      </w:r>
      <w:hyperlink r:id="rId8" w:anchor="dst100012" w:history="1">
        <w:r w:rsidRPr="00AD6E68">
          <w:rPr>
            <w:rStyle w:val="a4"/>
            <w:color w:val="19598B"/>
            <w:sz w:val="28"/>
            <w:szCs w:val="28"/>
          </w:rPr>
          <w:t>невыполнении</w:t>
        </w:r>
      </w:hyperlink>
      <w:r w:rsidRPr="00AD6E68">
        <w:rPr>
          <w:color w:val="4B4B4B"/>
          <w:sz w:val="28"/>
          <w:szCs w:val="28"/>
        </w:rPr>
        <w:t> требований исполнительных документов: прекратить распространять информацию; опровергнуть сведения, которые уже опубликованы.</w:t>
      </w:r>
    </w:p>
    <w:p w:rsidR="00AD6E68" w:rsidRPr="00AD6E68" w:rsidRDefault="00AD6E68" w:rsidP="00AD6E6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B4B4B"/>
          <w:sz w:val="28"/>
          <w:szCs w:val="28"/>
        </w:rPr>
      </w:pPr>
      <w:r w:rsidRPr="00AD6E68">
        <w:rPr>
          <w:color w:val="4B4B4B"/>
          <w:sz w:val="28"/>
          <w:szCs w:val="28"/>
        </w:rPr>
        <w:t>Юридическим лицам, не выполнившим требования в срок, который установил судебный пристав после вынесения постановления о взыскании исполнительского сбора, будет грозить штраф от 50 тыс. до 200 тыс. руб. Должностным лицам - от 10 тыс. до 50 тыс. руб.</w:t>
      </w:r>
    </w:p>
    <w:p w:rsidR="00AD6E68" w:rsidRPr="00AD6E68" w:rsidRDefault="00AD6E68" w:rsidP="00AD6E6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B4B4B"/>
          <w:sz w:val="28"/>
          <w:szCs w:val="28"/>
        </w:rPr>
      </w:pPr>
      <w:r w:rsidRPr="00AD6E68">
        <w:rPr>
          <w:color w:val="4B4B4B"/>
          <w:sz w:val="28"/>
          <w:szCs w:val="28"/>
        </w:rPr>
        <w:t>Если после наложения штрафа пристав вновь определит срок исполнения требований, но они не будут исполнены, то должностным лицам </w:t>
      </w:r>
      <w:hyperlink r:id="rId9" w:anchor="dst100015" w:history="1">
        <w:r w:rsidRPr="00AD6E68">
          <w:rPr>
            <w:rStyle w:val="a4"/>
            <w:color w:val="19598B"/>
            <w:sz w:val="28"/>
            <w:szCs w:val="28"/>
          </w:rPr>
          <w:t>будет грозить</w:t>
        </w:r>
      </w:hyperlink>
      <w:r w:rsidRPr="00AD6E68">
        <w:rPr>
          <w:color w:val="4B4B4B"/>
          <w:sz w:val="28"/>
          <w:szCs w:val="28"/>
        </w:rPr>
        <w:t>: штраф от 15 тыс. до 50 тыс. руб.; административный арест до 15 суток; обязательные работы на срок до 200 часов.</w:t>
      </w:r>
    </w:p>
    <w:p w:rsidR="00AD6E68" w:rsidRPr="00AD6E68" w:rsidRDefault="00AD6E68" w:rsidP="00AD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E68" w:rsidRPr="00AD6E68" w:rsidRDefault="00AD6E68" w:rsidP="00AD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E68" w:rsidRPr="00AD6E68" w:rsidRDefault="00AD6E68" w:rsidP="00AD6E68">
      <w:pPr>
        <w:rPr>
          <w:rFonts w:ascii="Times New Roman" w:hAnsi="Times New Roman" w:cs="Times New Roman"/>
          <w:sz w:val="28"/>
          <w:szCs w:val="28"/>
        </w:rPr>
      </w:pPr>
    </w:p>
    <w:p w:rsidR="00AD6E68" w:rsidRPr="00B905A0" w:rsidRDefault="00AD6E68" w:rsidP="00AD6E68">
      <w:pPr>
        <w:rPr>
          <w:rFonts w:ascii="Times New Roman" w:hAnsi="Times New Roman" w:cs="Times New Roman"/>
          <w:sz w:val="28"/>
          <w:szCs w:val="28"/>
        </w:rPr>
      </w:pPr>
    </w:p>
    <w:p w:rsidR="007C17AF" w:rsidRDefault="007C17AF"/>
    <w:sectPr w:rsidR="007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60"/>
    <w:rsid w:val="00276C60"/>
    <w:rsid w:val="007C17AF"/>
    <w:rsid w:val="00A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28DA"/>
  <w15:chartTrackingRefBased/>
  <w15:docId w15:val="{71036D90-282F-455A-945C-9A7B012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6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79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3466/9083b03e61777d3fe172fb3ef707a10e106882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167/8400618129141bf32ad41b3e810aa650ec2c26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94692/1de6cd3cbb386056a2ecd2c64ff087b13c8de58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07990/" TargetMode="External"/><Relationship Id="rId9" Type="http://schemas.openxmlformats.org/officeDocument/2006/relationships/hyperlink" Target="http://www.consultant.ru/document/cons_doc_LAW_307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2018-12-18T21:14:00Z</dcterms:created>
  <dcterms:modified xsi:type="dcterms:W3CDTF">2018-12-18T21:16:00Z</dcterms:modified>
</cp:coreProperties>
</file>