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социальных пенсиях.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сообщает, что при отсутствии требуемого страхового стажа граждане Российской Федерации или иностранные граждане и лица без гражданства, постоянно проживающие на территории Российской Федерации не менее 15 лет,  имеют право получать социальную пенсию по старости, в соответствии с пунктом 5 статьи 11 Федерального закона от 15.12.2001 № 166-ФЗ "О государственном пенсионном обеспечении в Российской</w:t>
        <w:tab/>
        <w:t xml:space="preserve"> Федерации".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01 января 2019 года данный вид пенсии назначается по достижении возраста 70 лет мужчинам и 65 лет женщинам с учетом переходных положений. Социальная пенсия не выплачивается в период выполнения работы.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2019 году право на социальную пенсию будут иметь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66 лет 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 год 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