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0C" w:rsidRDefault="00A2020C" w:rsidP="00A202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020C" w:rsidRDefault="00A2020C" w:rsidP="00A202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020C" w:rsidRDefault="00A2020C" w:rsidP="00A202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A2020C" w:rsidRDefault="00A2020C" w:rsidP="00A202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A2020C" w:rsidRDefault="00A2020C" w:rsidP="00A202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020C" w:rsidRDefault="00A2020C" w:rsidP="00A202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020C" w:rsidRDefault="00A2020C" w:rsidP="00A2020C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A2020C" w:rsidRDefault="00A2020C" w:rsidP="00A202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020C" w:rsidRDefault="00A2020C" w:rsidP="00A202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A2020C" w:rsidRDefault="00A2020C" w:rsidP="00A202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020C" w:rsidRDefault="00A2020C" w:rsidP="00A202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020C" w:rsidRDefault="00A2020C" w:rsidP="00A2020C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A2020C" w:rsidRDefault="00A2020C" w:rsidP="00A2020C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</w:p>
    <w:p w:rsidR="00A2020C" w:rsidRPr="00A2020C" w:rsidRDefault="00A2020C" w:rsidP="00A2020C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r w:rsidRPr="00A202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 оплате государственной пошлины</w:t>
      </w:r>
    </w:p>
    <w:bookmarkEnd w:id="0"/>
    <w:p w:rsidR="00A2020C" w:rsidRPr="00A2020C" w:rsidRDefault="00A2020C" w:rsidP="00A202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A2020C">
        <w:rPr>
          <w:color w:val="4B4B4B"/>
          <w:sz w:val="28"/>
          <w:szCs w:val="28"/>
        </w:rPr>
        <w:t>С 04 сентября 2018 года вступили в силу положения Федерального закона от 03.08.2018 № 301-ФЗ «О внесении изменений в часть вторую Налогового кодекса Российской Федерации», согласно которым статья 333.40 Налогового кодекса Российской Федерации дополнена пунктом 7.1, наделяющим плательщика государственной пошлины за получение лицензии на производство и оборот алкогольной продукции правом на зачет уплаченной суммы государственной пошлины в счет суммы государственной пошлины, подлежащей уплате за совершение аналогичного действия в случае отказа лицензирующего органа в выдаче (переоформлении) лицензии по основаниям, указанным в пункте 9 статьи 19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A2020C" w:rsidRPr="00A2020C" w:rsidRDefault="00A2020C" w:rsidP="00A202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A2020C">
        <w:rPr>
          <w:color w:val="4B4B4B"/>
          <w:sz w:val="28"/>
          <w:szCs w:val="28"/>
        </w:rPr>
        <w:t>Таким образом, при повторном обращении в лицензирующий орган заявитель или соискатель лицензии вправе подать заявление о зачете суммы ранее уплаченной государственной пошлины. Это право может быть реализовано заявителем в течение 3 лет со дня ее уплаты.</w:t>
      </w:r>
    </w:p>
    <w:p w:rsidR="00A2020C" w:rsidRPr="00A2020C" w:rsidRDefault="00A2020C" w:rsidP="00A202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A2020C">
        <w:rPr>
          <w:color w:val="4B4B4B"/>
          <w:sz w:val="28"/>
          <w:szCs w:val="28"/>
        </w:rPr>
        <w:t>Вместе с тем указанные положения Налогового кодекса Российской Федерации не распространяются на правоотношения по зачету сумм государственной пошлины, уплаченной за предоставление или продление срока действия лицензий на розничную продажу алкогольной продукции.</w:t>
      </w: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0C" w:rsidRPr="00A2020C" w:rsidRDefault="00A2020C" w:rsidP="00A2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C62" w:rsidRPr="00A2020C" w:rsidRDefault="00F04C62">
      <w:pPr>
        <w:rPr>
          <w:rFonts w:ascii="Times New Roman" w:hAnsi="Times New Roman" w:cs="Times New Roman"/>
          <w:sz w:val="28"/>
          <w:szCs w:val="28"/>
        </w:rPr>
      </w:pPr>
    </w:p>
    <w:sectPr w:rsidR="00F04C62" w:rsidRPr="00A2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5F"/>
    <w:rsid w:val="008D625F"/>
    <w:rsid w:val="00A2020C"/>
    <w:rsid w:val="00F0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687B"/>
  <w15:chartTrackingRefBased/>
  <w15:docId w15:val="{F706CE31-B8B8-41C8-B6BF-6781AD1E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2018-12-18T21:22:00Z</dcterms:created>
  <dcterms:modified xsi:type="dcterms:W3CDTF">2018-12-18T21:24:00Z</dcterms:modified>
</cp:coreProperties>
</file>