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УТВЕРЖДАЮ</w:t>
      </w: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Кировский городской </w:t>
      </w: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 Ленинградской области</w:t>
      </w: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055" w:rsidRPr="00611055" w:rsidRDefault="00611055" w:rsidP="00611055">
      <w:pPr>
        <w:tabs>
          <w:tab w:val="left" w:pos="4820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старший </w:t>
      </w:r>
      <w:proofErr w:type="gramStart"/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советник  юстиции</w:t>
      </w:r>
      <w:proofErr w:type="gramEnd"/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055" w:rsidRPr="00611055" w:rsidRDefault="00611055" w:rsidP="0061105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6110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И.Б.Крушинский</w:t>
      </w:r>
      <w:proofErr w:type="spellEnd"/>
    </w:p>
    <w:p w:rsid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611055">
        <w:rPr>
          <w:rStyle w:val="a4"/>
          <w:color w:val="000000"/>
          <w:sz w:val="28"/>
          <w:szCs w:val="28"/>
        </w:rPr>
        <w:t>Об отмене постановления о прекращении уголовного дела</w:t>
      </w:r>
    </w:p>
    <w:bookmarkEnd w:id="0"/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11055">
        <w:rPr>
          <w:color w:val="000000"/>
          <w:sz w:val="28"/>
          <w:szCs w:val="28"/>
        </w:rPr>
        <w:t>Федеральным законом от 12.11.2018 N 411-ФЗ "О внесении изменений в Уголовно-процессуальный кодекс Российской Федерации" внесены изменения в УПК РФ.</w:t>
      </w:r>
    </w:p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11055">
        <w:rPr>
          <w:color w:val="000000"/>
          <w:sz w:val="28"/>
          <w:szCs w:val="28"/>
        </w:rPr>
        <w:t>Так, часть 2 статьи 29 УПК РФ дополнена пунктом 13, который предусматривает, что отмена постановления о прекращении уголовного дела по истечении года со дня его вынесения в случае, предусмотренном частью первой.1 статьи 214 настоящего Кодекса, допускается только по решению суда.</w:t>
      </w:r>
    </w:p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11055">
        <w:rPr>
          <w:color w:val="000000"/>
          <w:sz w:val="28"/>
          <w:szCs w:val="28"/>
        </w:rPr>
        <w:t>Прокурор,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преследования, о чем выносится соответствующее постановление. В постановлении о возбуждении ходатайства излагаются конкретные, фактические обстоятельства, в том числе новые сведения, подлежащие дополнительному расследованию. К постановлению прилагаются материалы, подтверждающие обоснованность ходатайства.</w:t>
      </w:r>
    </w:p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11055">
        <w:rPr>
          <w:color w:val="000000"/>
          <w:sz w:val="28"/>
          <w:szCs w:val="28"/>
        </w:rPr>
        <w:t>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лица, возбудившего ходатайство, не позднее 14 суток со дня поступления материалов в суд.</w:t>
      </w:r>
    </w:p>
    <w:p w:rsidR="00611055" w:rsidRPr="00611055" w:rsidRDefault="00611055" w:rsidP="0061105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11055">
        <w:rPr>
          <w:color w:val="000000"/>
          <w:sz w:val="28"/>
          <w:szCs w:val="28"/>
        </w:rPr>
        <w:t>Рассмотрев ходатайство, судья выносит постановление о разрешении отмены постановления о прекращении уголовного дела или уголовного преследования либо об отказе в удовлетворении ходатайства о разрешении отмены постановления. Постановление судьи может быть обжаловано.</w:t>
      </w:r>
    </w:p>
    <w:p w:rsidR="00E94793" w:rsidRDefault="00E94793"/>
    <w:sectPr w:rsidR="00E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F"/>
    <w:rsid w:val="0060423F"/>
    <w:rsid w:val="00611055"/>
    <w:rsid w:val="00E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277"/>
  <w15:chartTrackingRefBased/>
  <w15:docId w15:val="{57BD20D8-6133-4E2C-B386-5574B5E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2018-12-19T22:19:00Z</dcterms:created>
  <dcterms:modified xsi:type="dcterms:W3CDTF">2018-12-19T22:19:00Z</dcterms:modified>
</cp:coreProperties>
</file>