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571" w:rsidRPr="003C3571" w:rsidRDefault="003C3571" w:rsidP="003C357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C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3C3571" w:rsidRPr="003C3571" w:rsidRDefault="003C3571" w:rsidP="003C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571" w:rsidRPr="003C3571" w:rsidRDefault="003C3571" w:rsidP="003C3571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3C35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Определены виды муниципального контроля, на которые не распространяются требования Федерального закона № 294-ФЗ</w:t>
      </w:r>
    </w:p>
    <w:bookmarkEnd w:id="0"/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Федеральным законом от 27.11.2017 № 332-ФЗ внесены изменения в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Согласно поправкам, положения Федерального закона от 26 декабря 2008 г. № 294-ФЗ, устанавливающие порядок организации и проведения проверок, больше не применяются при осуществлении, в том числе следующих видов муниципального контроля: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• контроля за осуществлением иностранных инвестиций;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• контроля и надзора в финансово-бюджетной сфере;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• налогового контроля;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• валютного контроля;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• таможенного контроля;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• контроля за уплатой страховых взносов в государственные внебюджетные фонды;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• контроля на финансовых рынках;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• банковского надзора;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• страхового надзора;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• надзора в национальной платежной системе (ч. 3.1 ст. 1 Федерального закона № 294-ФЗ).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C3571">
        <w:rPr>
          <w:sz w:val="28"/>
          <w:szCs w:val="28"/>
        </w:rPr>
        <w:lastRenderedPageBreak/>
        <w:t>Аналогичное правило действует и в отношении государственного контроля. До принятия поправок положения Федерального закона № 294-ФЗ не применялись при осуществлении государственного контроля в финансово-бюджетный сфере, проводимого государственными контрольно-счетными органами, но при этом действовали в отношении внешнего муниципального финансового контроля, осуществляемого муниципальными контрольно-счетными органами.</w:t>
      </w:r>
    </w:p>
    <w:p w:rsidR="003C3571" w:rsidRPr="003C3571" w:rsidRDefault="003C3571" w:rsidP="003C357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C3571">
        <w:rPr>
          <w:sz w:val="28"/>
          <w:szCs w:val="28"/>
        </w:rPr>
        <w:t>В результате чего создавались неравные условия осуществления контрольной деятельности для государственных контрольно-счетных органов и муниципальных контрольно-счетных органов.</w:t>
      </w:r>
    </w:p>
    <w:p w:rsidR="00CC6F01" w:rsidRPr="003C3571" w:rsidRDefault="00CC6F01">
      <w:pPr>
        <w:rPr>
          <w:rFonts w:ascii="Times New Roman" w:hAnsi="Times New Roman" w:cs="Times New Roman"/>
          <w:sz w:val="28"/>
          <w:szCs w:val="28"/>
        </w:rPr>
      </w:pPr>
    </w:p>
    <w:sectPr w:rsidR="00CC6F01" w:rsidRPr="003C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87"/>
    <w:rsid w:val="003C3571"/>
    <w:rsid w:val="00963C87"/>
    <w:rsid w:val="00C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EF51"/>
  <w15:chartTrackingRefBased/>
  <w15:docId w15:val="{63F77F7D-FACE-41FB-B7BB-A59E5133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2018-04-09T20:57:00Z</dcterms:created>
  <dcterms:modified xsi:type="dcterms:W3CDTF">2018-04-09T20:59:00Z</dcterms:modified>
</cp:coreProperties>
</file>