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22D0C" w:rsidRDefault="00422D0C" w:rsidP="00422D0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22D0C" w:rsidRDefault="00422D0C" w:rsidP="00422D0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422D0C" w:rsidRDefault="00422D0C" w:rsidP="00422D0C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22D0C" w:rsidRDefault="00422D0C" w:rsidP="00422D0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22D0C" w:rsidRDefault="00422D0C" w:rsidP="00422D0C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422D0C" w:rsidRPr="00422D0C" w:rsidRDefault="00422D0C" w:rsidP="00422D0C">
      <w:pPr>
        <w:pBdr>
          <w:bottom w:val="single" w:sz="6" w:space="14" w:color="ECECEC"/>
        </w:pBdr>
        <w:shd w:val="clear" w:color="auto" w:fill="FFFFFF"/>
        <w:spacing w:after="0" w:line="240" w:lineRule="auto"/>
        <w:ind w:left="-277" w:right="-27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2D0C">
        <w:rPr>
          <w:rFonts w:ascii="Times New Roman" w:eastAsia="Times New Roman" w:hAnsi="Times New Roman" w:cs="Times New Roman"/>
          <w:kern w:val="36"/>
          <w:sz w:val="28"/>
          <w:szCs w:val="28"/>
        </w:rPr>
        <w:t>Отличие трудового договора от договора подряда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t>В соответствии с положениями Гражданского кодекса Российской Федерации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t>Договор подряда заключается на изготовление или переработку (обработку) вещи либо на выполнение другой работы с передачей ее результата заказчику.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t>Заказчик обязан в сроки и в порядке, которые предусмотрены договором подряда, с участием подрядчика осмотреть и принять выполненную работу (ее результат),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t>Таким образом, договор подряда заключается для выполнения определенного вида работы, результат которой подрядчик обязан сдать, а заказчик принять и оплатить.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t>Целью договора подряда является не выполнение работы как таковой, а получение результата, который может быть передан заказчику.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t>Получение подрядчиком определенного передаваемого (то есть материализованного, отделяемого от самой работы) результата позволяет отличить договор подряда от других договоров.</w:t>
      </w: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22D0C">
        <w:rPr>
          <w:sz w:val="28"/>
          <w:szCs w:val="28"/>
        </w:rPr>
        <w:t>От трудового договора договор подряда отличается предметом договора, а также тем, что подрядчик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</w:t>
      </w:r>
      <w:proofErr w:type="gramEnd"/>
      <w:r w:rsidRPr="00422D0C">
        <w:rPr>
          <w:sz w:val="28"/>
          <w:szCs w:val="28"/>
        </w:rPr>
        <w:t xml:space="preserve"> подрядчик работает на свой риск, а лицо, работающее по трудовому договору, не несет риска, связанного с осуществлением своего труда.</w:t>
      </w:r>
    </w:p>
    <w:p w:rsid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D0C">
        <w:rPr>
          <w:sz w:val="28"/>
          <w:szCs w:val="28"/>
        </w:rPr>
        <w:lastRenderedPageBreak/>
        <w:t>Если Вы полагаете, что заключенный с Вами договор подряда фактически является трудовым договором, обратитесь с заявлением о защите прав в Государственную инспекцию труда, или в суд с исковым заявлением о признании заключенного договора подряда - трудовым договором.</w:t>
      </w:r>
    </w:p>
    <w:p w:rsid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2D0C" w:rsidRPr="00422D0C" w:rsidRDefault="00422D0C" w:rsidP="00422D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2D0C" w:rsidRDefault="00422D0C" w:rsidP="00422D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помощник прокурора                                                 М.В. Синева</w:t>
      </w:r>
    </w:p>
    <w:p w:rsidR="00422D0C" w:rsidRDefault="00422D0C" w:rsidP="00422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D0C" w:rsidRDefault="00422D0C" w:rsidP="00422D0C"/>
    <w:p w:rsidR="00422D0C" w:rsidRDefault="00422D0C" w:rsidP="00422D0C"/>
    <w:p w:rsidR="00422D0C" w:rsidRDefault="00422D0C" w:rsidP="00422D0C"/>
    <w:p w:rsidR="00422D0C" w:rsidRDefault="00422D0C" w:rsidP="00422D0C"/>
    <w:p w:rsidR="00422D0C" w:rsidRDefault="00422D0C" w:rsidP="00422D0C"/>
    <w:p w:rsidR="00422D0C" w:rsidRDefault="00422D0C" w:rsidP="00422D0C"/>
    <w:p w:rsidR="00422D0C" w:rsidRDefault="00422D0C" w:rsidP="00422D0C"/>
    <w:p w:rsidR="007C38A9" w:rsidRDefault="007C38A9"/>
    <w:sectPr w:rsidR="007C38A9" w:rsidSect="0046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2D0C"/>
    <w:rsid w:val="00422D0C"/>
    <w:rsid w:val="007C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D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2017-12-20T05:18:00Z</dcterms:created>
  <dcterms:modified xsi:type="dcterms:W3CDTF">2017-12-20T05:20:00Z</dcterms:modified>
</cp:coreProperties>
</file>