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43B9" w:rsidRDefault="0042771C" w:rsidP="001401CC">
      <w:pPr>
        <w:pStyle w:val="aa"/>
        <w:spacing w:after="0"/>
        <w:jc w:val="center"/>
        <w:rPr>
          <w:b/>
        </w:rPr>
      </w:pPr>
      <w:r>
        <w:rPr>
          <w:b/>
        </w:rPr>
        <w:t xml:space="preserve">Пенсионный фонд </w:t>
      </w:r>
      <w:r w:rsidR="00A27D6F">
        <w:rPr>
          <w:b/>
        </w:rPr>
        <w:t>сообщает</w:t>
      </w:r>
    </w:p>
    <w:p w:rsidR="006549F9" w:rsidRDefault="006549F9" w:rsidP="00A27D6F">
      <w:pPr>
        <w:pStyle w:val="aa"/>
        <w:spacing w:after="0"/>
        <w:ind w:left="-142" w:right="-284"/>
        <w:rPr>
          <w:b/>
        </w:rPr>
      </w:pPr>
    </w:p>
    <w:p w:rsidR="00BC2091" w:rsidRDefault="00BC2091" w:rsidP="00A27D6F">
      <w:pPr>
        <w:pStyle w:val="aa"/>
        <w:spacing w:after="0"/>
        <w:ind w:left="-142" w:right="-284"/>
        <w:jc w:val="center"/>
        <w:rPr>
          <w:b/>
        </w:rPr>
      </w:pPr>
      <w:r w:rsidRPr="00BC2091">
        <w:rPr>
          <w:b/>
        </w:rPr>
        <w:t>Вниманию граждан, получающих российскую пенсию</w:t>
      </w:r>
      <w:r w:rsidR="007D2DD6">
        <w:rPr>
          <w:b/>
        </w:rPr>
        <w:t xml:space="preserve"> за границей</w:t>
      </w:r>
    </w:p>
    <w:p w:rsidR="007D2DD6" w:rsidRDefault="007D2DD6" w:rsidP="00A27D6F">
      <w:pPr>
        <w:ind w:left="-142" w:right="-284" w:firstLine="709"/>
        <w:jc w:val="both"/>
        <w:rPr>
          <w:b/>
        </w:rPr>
      </w:pPr>
    </w:p>
    <w:p w:rsidR="007A4E30" w:rsidRPr="00A27D6F" w:rsidRDefault="00C17236" w:rsidP="00A27D6F">
      <w:pPr>
        <w:pStyle w:val="aa"/>
        <w:spacing w:after="0"/>
        <w:ind w:left="-142" w:right="-284" w:firstLine="709"/>
        <w:jc w:val="both"/>
        <w:rPr>
          <w:i/>
          <w:color w:val="000000"/>
        </w:rPr>
      </w:pPr>
      <w:r>
        <w:t xml:space="preserve">  С 1 января 2015 года вступило в силу</w:t>
      </w:r>
      <w:r w:rsidR="007A4E30" w:rsidRPr="007A4E30">
        <w:t xml:space="preserve"> </w:t>
      </w:r>
      <w:r w:rsidR="007A4E30">
        <w:t>положение «О порядке выплаты страховой пенсии лицам, выезжающим (выехавшим) на постоянное жительство за пределы территории Российской Федерации»,</w:t>
      </w:r>
      <w:r w:rsidR="00E758A8">
        <w:t xml:space="preserve"> </w:t>
      </w:r>
      <w:r>
        <w:t>утвержденное постановлением Правительства Российской Федерации  № 1386</w:t>
      </w:r>
      <w:r w:rsidR="00A27D6F">
        <w:rPr>
          <w:i/>
          <w:color w:val="000000"/>
        </w:rPr>
        <w:t xml:space="preserve"> </w:t>
      </w:r>
      <w:r w:rsidR="00A27D6F" w:rsidRPr="00A27D6F">
        <w:rPr>
          <w:color w:val="000000"/>
        </w:rPr>
        <w:t>от 17 декабря 2014 года.</w:t>
      </w:r>
      <w:r w:rsidR="00A27D6F">
        <w:rPr>
          <w:i/>
          <w:color w:val="000000"/>
        </w:rPr>
        <w:t xml:space="preserve"> </w:t>
      </w:r>
      <w:r>
        <w:t xml:space="preserve">    </w:t>
      </w:r>
    </w:p>
    <w:p w:rsidR="005463AA" w:rsidRDefault="007A4E30" w:rsidP="00A27D6F">
      <w:pPr>
        <w:ind w:left="-142" w:right="-284" w:firstLine="709"/>
        <w:jc w:val="both"/>
      </w:pPr>
      <w:r>
        <w:t xml:space="preserve"> Ранее д</w:t>
      </w:r>
      <w:r w:rsidR="00C17236">
        <w:t xml:space="preserve">ействующее </w:t>
      </w:r>
      <w:r>
        <w:t>положение «О порядке выплаты пенсий гражданам, выезжающим (выехавшим) на постоянное жительство за пределы Российской Федерации»</w:t>
      </w:r>
      <w:r w:rsidR="00EC7E84">
        <w:t xml:space="preserve"> № 510</w:t>
      </w:r>
      <w:r w:rsidR="00A27D6F">
        <w:t xml:space="preserve"> от 08 июля 2002 года </w:t>
      </w:r>
      <w:r>
        <w:t>утратило силу</w:t>
      </w:r>
      <w:r w:rsidR="005463AA">
        <w:t xml:space="preserve">. </w:t>
      </w:r>
      <w:r>
        <w:t xml:space="preserve"> </w:t>
      </w:r>
      <w:r w:rsidR="00C17236">
        <w:t xml:space="preserve">       </w:t>
      </w:r>
    </w:p>
    <w:p w:rsidR="005463AA" w:rsidRDefault="005463AA" w:rsidP="00A27D6F">
      <w:pPr>
        <w:ind w:left="-142" w:right="-284" w:firstLine="709"/>
        <w:jc w:val="both"/>
      </w:pPr>
      <w:r>
        <w:t>В соответствии с положением</w:t>
      </w:r>
      <w:r w:rsidR="00C17236">
        <w:t xml:space="preserve"> № 1386 продление выплаты пенсии производится при условии представления один раз в год в Пенсионный фонд  Российской Федерации  или орган, осуществляющий пенсионное обеспечение  на территории Российской Федерации документа, подтверждающего факт нахождения гражданина в живых.  </w:t>
      </w:r>
    </w:p>
    <w:p w:rsidR="005463AA" w:rsidRDefault="00C17236" w:rsidP="00A27D6F">
      <w:pPr>
        <w:ind w:left="-142" w:right="-284" w:firstLine="709"/>
        <w:jc w:val="both"/>
      </w:pPr>
      <w:r>
        <w:t>Подтверждение факта  нахождения гражданина в живых может осуществляться</w:t>
      </w:r>
      <w:r w:rsidR="005463AA">
        <w:t xml:space="preserve"> следующими способами</w:t>
      </w:r>
      <w:r>
        <w:t>:</w:t>
      </w:r>
    </w:p>
    <w:p w:rsidR="005463AA" w:rsidRDefault="00E62DEC" w:rsidP="00A27D6F">
      <w:pPr>
        <w:ind w:left="-142" w:right="-284" w:firstLine="709"/>
        <w:jc w:val="both"/>
      </w:pPr>
      <w:r>
        <w:t>1.П</w:t>
      </w:r>
      <w:r w:rsidR="00067A0F">
        <w:t xml:space="preserve">утем </w:t>
      </w:r>
      <w:r w:rsidR="005463AA">
        <w:t>п</w:t>
      </w:r>
      <w:r w:rsidR="00067A0F">
        <w:t>редоставления</w:t>
      </w:r>
      <w:r w:rsidR="00C17236">
        <w:t xml:space="preserve"> соответствующего документа, выданного нотариусом на территории Российской Федерации либо компетентным органом (должностным лицом) иностранного государства. </w:t>
      </w:r>
    </w:p>
    <w:p w:rsidR="006D7272" w:rsidRDefault="007F39F7" w:rsidP="00A27D6F">
      <w:pPr>
        <w:ind w:left="-142" w:right="-284" w:firstLine="709"/>
        <w:jc w:val="both"/>
      </w:pPr>
      <w:r>
        <w:t>В данном</w:t>
      </w:r>
      <w:r w:rsidR="006D7272">
        <w:t xml:space="preserve"> документ</w:t>
      </w:r>
      <w:r>
        <w:t>е</w:t>
      </w:r>
      <w:r w:rsidR="006D7272">
        <w:t xml:space="preserve"> необходимо</w:t>
      </w:r>
      <w:r>
        <w:t xml:space="preserve"> проставить штамп</w:t>
      </w:r>
      <w:r w:rsidR="00CB0286">
        <w:t xml:space="preserve"> международного образца</w:t>
      </w:r>
      <w:r>
        <w:t xml:space="preserve"> («</w:t>
      </w:r>
      <w:proofErr w:type="spellStart"/>
      <w:r>
        <w:t>Апостиль</w:t>
      </w:r>
      <w:proofErr w:type="spellEnd"/>
      <w:r>
        <w:t xml:space="preserve">») </w:t>
      </w:r>
      <w:r w:rsidR="006519DB">
        <w:t xml:space="preserve">и </w:t>
      </w:r>
      <w:r w:rsidR="006D7272">
        <w:t>заверит</w:t>
      </w:r>
      <w:r w:rsidR="00E62DEC">
        <w:t>ь в компетентном органе страны проживания</w:t>
      </w:r>
      <w:r w:rsidR="006D7272">
        <w:t>. В случае, если документ</w:t>
      </w:r>
      <w:r>
        <w:t xml:space="preserve"> составлен на иностранном языке,</w:t>
      </w:r>
      <w:r w:rsidR="006D7272">
        <w:t xml:space="preserve"> </w:t>
      </w:r>
      <w:r>
        <w:t>т</w:t>
      </w:r>
      <w:r w:rsidR="006D7272">
        <w:t xml:space="preserve">о его необходимо перевести на русский язык и </w:t>
      </w:r>
      <w:r>
        <w:t xml:space="preserve">удостоверить </w:t>
      </w:r>
      <w:r w:rsidR="006D7272">
        <w:t>у нотариуса или в консульском учреждении Российской Федерации.</w:t>
      </w:r>
    </w:p>
    <w:p w:rsidR="007F39F7" w:rsidRDefault="00A35FEE" w:rsidP="00A27D6F">
      <w:pPr>
        <w:ind w:left="-142" w:right="-284" w:firstLine="709"/>
        <w:jc w:val="both"/>
      </w:pPr>
      <w:r>
        <w:t>В случае</w:t>
      </w:r>
      <w:r w:rsidR="007F39F7">
        <w:t xml:space="preserve">, если нотариус не владеет соответствующими языками, перевод может быть сделан переводчиком, подлинность подписи которого свидетельствуется нотариусом или консульским учреждением Российской Федерации. </w:t>
      </w:r>
      <w:r>
        <w:t xml:space="preserve"> </w:t>
      </w:r>
    </w:p>
    <w:p w:rsidR="00BC2091" w:rsidRDefault="00C17236" w:rsidP="00A27D6F">
      <w:pPr>
        <w:ind w:left="-142" w:right="-284" w:firstLine="709"/>
        <w:jc w:val="both"/>
      </w:pPr>
      <w:r>
        <w:t xml:space="preserve">При этом, если  перевод документа на русский язык удостоверен иностранным нотариусом, то такой перевод должен быть легализован путем  проставления </w:t>
      </w:r>
      <w:r w:rsidR="006519DB">
        <w:t>штампа (</w:t>
      </w:r>
      <w:r>
        <w:t>«</w:t>
      </w:r>
      <w:proofErr w:type="spellStart"/>
      <w:r>
        <w:t>Апостиля</w:t>
      </w:r>
      <w:proofErr w:type="spellEnd"/>
      <w:r>
        <w:t>»</w:t>
      </w:r>
      <w:r w:rsidR="006519DB">
        <w:t>)</w:t>
      </w:r>
      <w:r>
        <w:t>.</w:t>
      </w:r>
    </w:p>
    <w:p w:rsidR="00BC2091" w:rsidRDefault="00E62DEC" w:rsidP="00A27D6F">
      <w:pPr>
        <w:ind w:left="-142" w:right="-284" w:firstLine="709"/>
        <w:jc w:val="both"/>
      </w:pPr>
      <w:r>
        <w:t>2.П</w:t>
      </w:r>
      <w:r w:rsidR="00C17236">
        <w:t>утем  личной явки гражданина  в дипломатическое представительство или консульское учреждение  Российской Федерации либо в Пенсио</w:t>
      </w:r>
      <w:r w:rsidR="00BC2091">
        <w:t xml:space="preserve">нный фонд Российской Федерации </w:t>
      </w:r>
      <w:r w:rsidR="00C17236">
        <w:t xml:space="preserve">или орган, осуществляющий его пенсионное обеспечение на территории Российской Федерации.  В этом случае составляется акт о личной явке гражданина (его законного представителя) с целью продолжения выплаты пенсии. </w:t>
      </w:r>
    </w:p>
    <w:p w:rsidR="00BC2091" w:rsidRDefault="00C17236" w:rsidP="00A27D6F">
      <w:pPr>
        <w:ind w:left="-142" w:right="-284" w:firstLine="709"/>
        <w:jc w:val="both"/>
      </w:pPr>
      <w:r>
        <w:t>Документ, подтверждающий факт нахождения  гражданина в живых (акт о личной явке гражданина с целью продолжения выплаты пенсии), составляется и представляется по истечении 12 месяцев с месяца</w:t>
      </w:r>
      <w:r w:rsidR="00E62DEC">
        <w:t>, в котором ранее был составлен  и представлен  документ, подтверждающий</w:t>
      </w:r>
      <w:r>
        <w:t xml:space="preserve"> факт нахождения</w:t>
      </w:r>
      <w:r w:rsidR="00E62DEC">
        <w:t xml:space="preserve"> гражданина</w:t>
      </w:r>
      <w:r>
        <w:t xml:space="preserve"> в жив</w:t>
      </w:r>
      <w:r w:rsidR="00E62DEC">
        <w:t xml:space="preserve">ых, либо акт </w:t>
      </w:r>
      <w:r>
        <w:t>о личной явке гражданина</w:t>
      </w:r>
      <w:r w:rsidR="00BC2091">
        <w:t>.</w:t>
      </w:r>
    </w:p>
    <w:p w:rsidR="00C17236" w:rsidRDefault="00C17236" w:rsidP="00A27D6F">
      <w:pPr>
        <w:ind w:left="-142" w:right="-284" w:firstLine="709"/>
        <w:jc w:val="both"/>
      </w:pPr>
      <w:r>
        <w:t>В случае</w:t>
      </w:r>
      <w:r w:rsidR="00BC2091">
        <w:t>,</w:t>
      </w:r>
      <w:r>
        <w:t xml:space="preserve"> если международным договором Российской Федерации (при наличии такого договора  между Российской Федерацией и страной, куда выезжает гражданин на постоянное место жительства) предусмотрены иные правила осуществления  выплаты, чем те</w:t>
      </w:r>
      <w:r w:rsidR="00E62DEC">
        <w:t>,</w:t>
      </w:r>
      <w:r>
        <w:t xml:space="preserve"> которые содержатся в Положении № 1386, применяются правила</w:t>
      </w:r>
      <w:r w:rsidR="00421B24">
        <w:t>,</w:t>
      </w:r>
      <w:r>
        <w:t xml:space="preserve"> предусмотренные международным договором Российской Федерации.</w:t>
      </w:r>
    </w:p>
    <w:p w:rsidR="00820565" w:rsidRDefault="00820565" w:rsidP="00A27D6F">
      <w:pPr>
        <w:pStyle w:val="aa"/>
        <w:spacing w:after="0"/>
        <w:ind w:left="-142" w:right="-284" w:firstLine="709"/>
        <w:jc w:val="both"/>
        <w:rPr>
          <w:i/>
          <w:color w:val="000000"/>
        </w:rPr>
      </w:pPr>
    </w:p>
    <w:p w:rsidR="006519DB" w:rsidRDefault="006519DB" w:rsidP="00A27D6F">
      <w:pPr>
        <w:ind w:left="-142" w:right="-284"/>
      </w:pPr>
    </w:p>
    <w:p w:rsidR="00A27D6F" w:rsidRDefault="00A27D6F" w:rsidP="00A27D6F">
      <w:pPr>
        <w:ind w:left="-142" w:right="-284"/>
      </w:pPr>
    </w:p>
    <w:p w:rsidR="00A27D6F" w:rsidRDefault="00A27D6F" w:rsidP="00A27D6F">
      <w:pPr>
        <w:ind w:left="-142" w:right="-284"/>
      </w:pPr>
    </w:p>
    <w:p w:rsidR="00A27D6F" w:rsidRPr="00A27D6F" w:rsidRDefault="00A27D6F" w:rsidP="00A27D6F">
      <w:pPr>
        <w:ind w:left="-142" w:right="-284"/>
      </w:pPr>
      <w:r>
        <w:t xml:space="preserve">Начальник Управления                                                                                                      А.Н. Гуляева </w:t>
      </w:r>
    </w:p>
    <w:sectPr w:rsidR="00A27D6F" w:rsidRPr="00A27D6F" w:rsidSect="00A27D6F">
      <w:headerReference w:type="default" r:id="rId8"/>
      <w:footerReference w:type="default" r:id="rId9"/>
      <w:pgSz w:w="11906" w:h="16838"/>
      <w:pgMar w:top="2236" w:right="991" w:bottom="709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71C" w:rsidRDefault="0042771C">
      <w:r>
        <w:separator/>
      </w:r>
    </w:p>
  </w:endnote>
  <w:endnote w:type="continuationSeparator" w:id="1">
    <w:p w:rsidR="0042771C" w:rsidRDefault="0042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1C" w:rsidRDefault="0042771C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71C" w:rsidRDefault="0042771C">
      <w:r>
        <w:separator/>
      </w:r>
    </w:p>
  </w:footnote>
  <w:footnote w:type="continuationSeparator" w:id="1">
    <w:p w:rsidR="0042771C" w:rsidRDefault="00427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1C" w:rsidRDefault="0042771C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42771C" w:rsidRDefault="0042771C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42771C" w:rsidRPr="00A27D6F" w:rsidRDefault="0042771C" w:rsidP="0042771C">
                <w:pPr>
                  <w:pStyle w:val="2"/>
                  <w:rPr>
                    <w:rFonts w:ascii="Times New Roman" w:hAnsi="Times New Roman" w:cs="Times New Roman"/>
                  </w:rPr>
                </w:pPr>
                <w:r w:rsidRPr="00A27D6F">
                  <w:rPr>
                    <w:rFonts w:ascii="Times New Roman" w:hAnsi="Times New Roman" w:cs="Times New Roman"/>
                  </w:rPr>
                  <w:t>Управление Пенсионного фонда в Кировском районе  Ленинградской области</w:t>
                </w:r>
              </w:p>
              <w:p w:rsidR="0042771C" w:rsidRDefault="0042771C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1495E"/>
    <w:rsid w:val="00014C0C"/>
    <w:rsid w:val="00015086"/>
    <w:rsid w:val="000209F4"/>
    <w:rsid w:val="0002212C"/>
    <w:rsid w:val="00025064"/>
    <w:rsid w:val="00033FD6"/>
    <w:rsid w:val="00034874"/>
    <w:rsid w:val="000443E5"/>
    <w:rsid w:val="000502B8"/>
    <w:rsid w:val="0005171C"/>
    <w:rsid w:val="00052478"/>
    <w:rsid w:val="00054991"/>
    <w:rsid w:val="000617B1"/>
    <w:rsid w:val="0006478D"/>
    <w:rsid w:val="000664B3"/>
    <w:rsid w:val="00067A0F"/>
    <w:rsid w:val="00091900"/>
    <w:rsid w:val="000927E2"/>
    <w:rsid w:val="00095131"/>
    <w:rsid w:val="000A0B6A"/>
    <w:rsid w:val="000A30F6"/>
    <w:rsid w:val="000A4CA6"/>
    <w:rsid w:val="000B5019"/>
    <w:rsid w:val="000C26BC"/>
    <w:rsid w:val="000C417E"/>
    <w:rsid w:val="000C6216"/>
    <w:rsid w:val="000D0CF5"/>
    <w:rsid w:val="000D1562"/>
    <w:rsid w:val="000D466A"/>
    <w:rsid w:val="000D7374"/>
    <w:rsid w:val="000E4D14"/>
    <w:rsid w:val="000F19B2"/>
    <w:rsid w:val="000F1DDE"/>
    <w:rsid w:val="000F32F7"/>
    <w:rsid w:val="00105F2D"/>
    <w:rsid w:val="0011083E"/>
    <w:rsid w:val="001132AE"/>
    <w:rsid w:val="0011338A"/>
    <w:rsid w:val="0011509F"/>
    <w:rsid w:val="00115948"/>
    <w:rsid w:val="00120535"/>
    <w:rsid w:val="001276F6"/>
    <w:rsid w:val="00136872"/>
    <w:rsid w:val="001401CC"/>
    <w:rsid w:val="00144D5B"/>
    <w:rsid w:val="00145150"/>
    <w:rsid w:val="00145891"/>
    <w:rsid w:val="001523B0"/>
    <w:rsid w:val="001561CD"/>
    <w:rsid w:val="00161D9D"/>
    <w:rsid w:val="001710EF"/>
    <w:rsid w:val="00172CB3"/>
    <w:rsid w:val="00183195"/>
    <w:rsid w:val="0018622F"/>
    <w:rsid w:val="00190EE7"/>
    <w:rsid w:val="0019160D"/>
    <w:rsid w:val="00191A9C"/>
    <w:rsid w:val="001B004B"/>
    <w:rsid w:val="001C0F55"/>
    <w:rsid w:val="001C78EA"/>
    <w:rsid w:val="001D3594"/>
    <w:rsid w:val="001D639A"/>
    <w:rsid w:val="001E0068"/>
    <w:rsid w:val="001E0AC9"/>
    <w:rsid w:val="001E2913"/>
    <w:rsid w:val="001E4B29"/>
    <w:rsid w:val="001F3A8E"/>
    <w:rsid w:val="00205A24"/>
    <w:rsid w:val="00214BDB"/>
    <w:rsid w:val="00215DF6"/>
    <w:rsid w:val="0022029B"/>
    <w:rsid w:val="00222988"/>
    <w:rsid w:val="0022702B"/>
    <w:rsid w:val="00233856"/>
    <w:rsid w:val="00237E0B"/>
    <w:rsid w:val="00240989"/>
    <w:rsid w:val="00241444"/>
    <w:rsid w:val="0025625E"/>
    <w:rsid w:val="00257288"/>
    <w:rsid w:val="00264F5E"/>
    <w:rsid w:val="002765D0"/>
    <w:rsid w:val="00287D0A"/>
    <w:rsid w:val="002A49BE"/>
    <w:rsid w:val="002A4D07"/>
    <w:rsid w:val="002B02FE"/>
    <w:rsid w:val="002B0E26"/>
    <w:rsid w:val="002B26D1"/>
    <w:rsid w:val="002B382A"/>
    <w:rsid w:val="002B6961"/>
    <w:rsid w:val="002C25C1"/>
    <w:rsid w:val="002C7984"/>
    <w:rsid w:val="002D31BA"/>
    <w:rsid w:val="002E0318"/>
    <w:rsid w:val="002F3F62"/>
    <w:rsid w:val="003013A7"/>
    <w:rsid w:val="00301E03"/>
    <w:rsid w:val="00302993"/>
    <w:rsid w:val="003125BA"/>
    <w:rsid w:val="0031738F"/>
    <w:rsid w:val="00317DE8"/>
    <w:rsid w:val="003243B5"/>
    <w:rsid w:val="003317F1"/>
    <w:rsid w:val="0034435B"/>
    <w:rsid w:val="003516C9"/>
    <w:rsid w:val="00353347"/>
    <w:rsid w:val="00366FA4"/>
    <w:rsid w:val="0037179A"/>
    <w:rsid w:val="00372660"/>
    <w:rsid w:val="00385E53"/>
    <w:rsid w:val="00386463"/>
    <w:rsid w:val="003A4EE5"/>
    <w:rsid w:val="003A7A3E"/>
    <w:rsid w:val="003B06A5"/>
    <w:rsid w:val="003B1EE6"/>
    <w:rsid w:val="003B3C24"/>
    <w:rsid w:val="003B64B8"/>
    <w:rsid w:val="003B77DC"/>
    <w:rsid w:val="003C222B"/>
    <w:rsid w:val="003E4467"/>
    <w:rsid w:val="00401217"/>
    <w:rsid w:val="00412A70"/>
    <w:rsid w:val="00412AF3"/>
    <w:rsid w:val="004167A6"/>
    <w:rsid w:val="00421B24"/>
    <w:rsid w:val="0042771C"/>
    <w:rsid w:val="00442A3B"/>
    <w:rsid w:val="0044329C"/>
    <w:rsid w:val="00443F7A"/>
    <w:rsid w:val="004451EE"/>
    <w:rsid w:val="0045316B"/>
    <w:rsid w:val="00455BF6"/>
    <w:rsid w:val="0046450F"/>
    <w:rsid w:val="00472688"/>
    <w:rsid w:val="00472932"/>
    <w:rsid w:val="00472DAF"/>
    <w:rsid w:val="004735A4"/>
    <w:rsid w:val="00476587"/>
    <w:rsid w:val="00481506"/>
    <w:rsid w:val="00491192"/>
    <w:rsid w:val="00492DFA"/>
    <w:rsid w:val="004936B0"/>
    <w:rsid w:val="00495880"/>
    <w:rsid w:val="00496C62"/>
    <w:rsid w:val="004A3531"/>
    <w:rsid w:val="004B04E7"/>
    <w:rsid w:val="004C0C7F"/>
    <w:rsid w:val="004C0E61"/>
    <w:rsid w:val="004C42BF"/>
    <w:rsid w:val="004C59BF"/>
    <w:rsid w:val="004D5081"/>
    <w:rsid w:val="004F171B"/>
    <w:rsid w:val="004F2A9F"/>
    <w:rsid w:val="004F3EC8"/>
    <w:rsid w:val="005001F5"/>
    <w:rsid w:val="0050413D"/>
    <w:rsid w:val="00506634"/>
    <w:rsid w:val="005076B8"/>
    <w:rsid w:val="00507A0B"/>
    <w:rsid w:val="005149FC"/>
    <w:rsid w:val="0051524C"/>
    <w:rsid w:val="00524BF3"/>
    <w:rsid w:val="005367A1"/>
    <w:rsid w:val="005372C4"/>
    <w:rsid w:val="00542FAD"/>
    <w:rsid w:val="005432E4"/>
    <w:rsid w:val="00544B80"/>
    <w:rsid w:val="005463AA"/>
    <w:rsid w:val="00553D01"/>
    <w:rsid w:val="00562D81"/>
    <w:rsid w:val="00566118"/>
    <w:rsid w:val="00573487"/>
    <w:rsid w:val="005743AA"/>
    <w:rsid w:val="0057487D"/>
    <w:rsid w:val="00577A37"/>
    <w:rsid w:val="005944B4"/>
    <w:rsid w:val="005961F9"/>
    <w:rsid w:val="005963E5"/>
    <w:rsid w:val="005B1924"/>
    <w:rsid w:val="005D0A7C"/>
    <w:rsid w:val="005D0BB4"/>
    <w:rsid w:val="00600034"/>
    <w:rsid w:val="00601DBC"/>
    <w:rsid w:val="00607B15"/>
    <w:rsid w:val="00632231"/>
    <w:rsid w:val="00643764"/>
    <w:rsid w:val="00643ED5"/>
    <w:rsid w:val="006519DB"/>
    <w:rsid w:val="00652D4C"/>
    <w:rsid w:val="006549F9"/>
    <w:rsid w:val="0065652F"/>
    <w:rsid w:val="00660FEC"/>
    <w:rsid w:val="00661484"/>
    <w:rsid w:val="00661CBC"/>
    <w:rsid w:val="006629B2"/>
    <w:rsid w:val="006774CF"/>
    <w:rsid w:val="00680CD8"/>
    <w:rsid w:val="006933F5"/>
    <w:rsid w:val="00694FB1"/>
    <w:rsid w:val="0069538A"/>
    <w:rsid w:val="006A14E8"/>
    <w:rsid w:val="006A36BE"/>
    <w:rsid w:val="006B1713"/>
    <w:rsid w:val="006B4D1A"/>
    <w:rsid w:val="006B60F3"/>
    <w:rsid w:val="006C2045"/>
    <w:rsid w:val="006C7C43"/>
    <w:rsid w:val="006D29BC"/>
    <w:rsid w:val="006D7272"/>
    <w:rsid w:val="006D79A3"/>
    <w:rsid w:val="006E27CD"/>
    <w:rsid w:val="006F2A57"/>
    <w:rsid w:val="00700A2E"/>
    <w:rsid w:val="00702296"/>
    <w:rsid w:val="00702DAC"/>
    <w:rsid w:val="0070445D"/>
    <w:rsid w:val="007059C3"/>
    <w:rsid w:val="00707196"/>
    <w:rsid w:val="00712F17"/>
    <w:rsid w:val="00722B95"/>
    <w:rsid w:val="00724068"/>
    <w:rsid w:val="007316C7"/>
    <w:rsid w:val="00751367"/>
    <w:rsid w:val="0075320A"/>
    <w:rsid w:val="00761407"/>
    <w:rsid w:val="00765402"/>
    <w:rsid w:val="00774593"/>
    <w:rsid w:val="00791905"/>
    <w:rsid w:val="00794390"/>
    <w:rsid w:val="007A2985"/>
    <w:rsid w:val="007A4E30"/>
    <w:rsid w:val="007A4E91"/>
    <w:rsid w:val="007B03B9"/>
    <w:rsid w:val="007B6606"/>
    <w:rsid w:val="007D18B5"/>
    <w:rsid w:val="007D271A"/>
    <w:rsid w:val="007D2DD6"/>
    <w:rsid w:val="007D2E45"/>
    <w:rsid w:val="007F0219"/>
    <w:rsid w:val="007F24DE"/>
    <w:rsid w:val="007F2F4D"/>
    <w:rsid w:val="007F39F7"/>
    <w:rsid w:val="007F3D21"/>
    <w:rsid w:val="008114CC"/>
    <w:rsid w:val="00820565"/>
    <w:rsid w:val="0082225D"/>
    <w:rsid w:val="008349E8"/>
    <w:rsid w:val="00840C7C"/>
    <w:rsid w:val="00842BB7"/>
    <w:rsid w:val="0085442F"/>
    <w:rsid w:val="0085672C"/>
    <w:rsid w:val="00861F7A"/>
    <w:rsid w:val="00877765"/>
    <w:rsid w:val="00880AF7"/>
    <w:rsid w:val="0088208C"/>
    <w:rsid w:val="0088297F"/>
    <w:rsid w:val="008909B2"/>
    <w:rsid w:val="008921BB"/>
    <w:rsid w:val="008A698B"/>
    <w:rsid w:val="008B28A2"/>
    <w:rsid w:val="008C3EE9"/>
    <w:rsid w:val="008D30CF"/>
    <w:rsid w:val="008D3F17"/>
    <w:rsid w:val="008D5C35"/>
    <w:rsid w:val="008E4F46"/>
    <w:rsid w:val="008E5096"/>
    <w:rsid w:val="008F0169"/>
    <w:rsid w:val="008F2D33"/>
    <w:rsid w:val="008F4698"/>
    <w:rsid w:val="008F7BCC"/>
    <w:rsid w:val="009001C9"/>
    <w:rsid w:val="0090086D"/>
    <w:rsid w:val="00904E75"/>
    <w:rsid w:val="0091064B"/>
    <w:rsid w:val="00937E23"/>
    <w:rsid w:val="00945CA7"/>
    <w:rsid w:val="009510CD"/>
    <w:rsid w:val="00951F3F"/>
    <w:rsid w:val="00960BA2"/>
    <w:rsid w:val="00976627"/>
    <w:rsid w:val="00980127"/>
    <w:rsid w:val="009850D5"/>
    <w:rsid w:val="00987EA2"/>
    <w:rsid w:val="00990BF7"/>
    <w:rsid w:val="00991DFB"/>
    <w:rsid w:val="009924CE"/>
    <w:rsid w:val="009B0CA6"/>
    <w:rsid w:val="009B46EB"/>
    <w:rsid w:val="009B7F46"/>
    <w:rsid w:val="009C2282"/>
    <w:rsid w:val="009C3FDB"/>
    <w:rsid w:val="009D5494"/>
    <w:rsid w:val="009F2270"/>
    <w:rsid w:val="009F2D90"/>
    <w:rsid w:val="00A03E87"/>
    <w:rsid w:val="00A055A5"/>
    <w:rsid w:val="00A16F9B"/>
    <w:rsid w:val="00A27D6F"/>
    <w:rsid w:val="00A337A4"/>
    <w:rsid w:val="00A35FEE"/>
    <w:rsid w:val="00A36450"/>
    <w:rsid w:val="00A450CE"/>
    <w:rsid w:val="00A470AC"/>
    <w:rsid w:val="00A474CA"/>
    <w:rsid w:val="00A50056"/>
    <w:rsid w:val="00A51C3F"/>
    <w:rsid w:val="00A51E53"/>
    <w:rsid w:val="00A568E0"/>
    <w:rsid w:val="00A70396"/>
    <w:rsid w:val="00A74038"/>
    <w:rsid w:val="00A76B89"/>
    <w:rsid w:val="00A94D85"/>
    <w:rsid w:val="00A95038"/>
    <w:rsid w:val="00AB0FB2"/>
    <w:rsid w:val="00AC1D66"/>
    <w:rsid w:val="00AC3213"/>
    <w:rsid w:val="00AC38C4"/>
    <w:rsid w:val="00AC6B1F"/>
    <w:rsid w:val="00AC799B"/>
    <w:rsid w:val="00AD0393"/>
    <w:rsid w:val="00AE14A1"/>
    <w:rsid w:val="00AE60D2"/>
    <w:rsid w:val="00AF4339"/>
    <w:rsid w:val="00B00196"/>
    <w:rsid w:val="00B043B9"/>
    <w:rsid w:val="00B0767F"/>
    <w:rsid w:val="00B077D6"/>
    <w:rsid w:val="00B16C33"/>
    <w:rsid w:val="00B23ACC"/>
    <w:rsid w:val="00B40C6E"/>
    <w:rsid w:val="00B410C1"/>
    <w:rsid w:val="00B4629F"/>
    <w:rsid w:val="00B47959"/>
    <w:rsid w:val="00B54EE1"/>
    <w:rsid w:val="00B56391"/>
    <w:rsid w:val="00B56411"/>
    <w:rsid w:val="00B56700"/>
    <w:rsid w:val="00B6125C"/>
    <w:rsid w:val="00B6568E"/>
    <w:rsid w:val="00B71C60"/>
    <w:rsid w:val="00B72450"/>
    <w:rsid w:val="00B7293E"/>
    <w:rsid w:val="00B750F9"/>
    <w:rsid w:val="00B77428"/>
    <w:rsid w:val="00B86E89"/>
    <w:rsid w:val="00B94A02"/>
    <w:rsid w:val="00B9551D"/>
    <w:rsid w:val="00BA1680"/>
    <w:rsid w:val="00BA24A0"/>
    <w:rsid w:val="00BA4D2D"/>
    <w:rsid w:val="00BA5623"/>
    <w:rsid w:val="00BB5289"/>
    <w:rsid w:val="00BB619D"/>
    <w:rsid w:val="00BC2091"/>
    <w:rsid w:val="00BD0657"/>
    <w:rsid w:val="00BD3A5E"/>
    <w:rsid w:val="00BE79FB"/>
    <w:rsid w:val="00BF7A52"/>
    <w:rsid w:val="00C02B15"/>
    <w:rsid w:val="00C030CD"/>
    <w:rsid w:val="00C17236"/>
    <w:rsid w:val="00C17F95"/>
    <w:rsid w:val="00C21F2F"/>
    <w:rsid w:val="00C237FF"/>
    <w:rsid w:val="00C32CAF"/>
    <w:rsid w:val="00C40C50"/>
    <w:rsid w:val="00C42A2C"/>
    <w:rsid w:val="00C462AB"/>
    <w:rsid w:val="00C467AC"/>
    <w:rsid w:val="00C54482"/>
    <w:rsid w:val="00C615B2"/>
    <w:rsid w:val="00C61940"/>
    <w:rsid w:val="00C70A52"/>
    <w:rsid w:val="00C83553"/>
    <w:rsid w:val="00C84A75"/>
    <w:rsid w:val="00C91537"/>
    <w:rsid w:val="00C92DF0"/>
    <w:rsid w:val="00C94F8C"/>
    <w:rsid w:val="00C95214"/>
    <w:rsid w:val="00CA1D77"/>
    <w:rsid w:val="00CB0286"/>
    <w:rsid w:val="00CB1DAC"/>
    <w:rsid w:val="00CB5E59"/>
    <w:rsid w:val="00CB6DE5"/>
    <w:rsid w:val="00CB6F46"/>
    <w:rsid w:val="00CB7C25"/>
    <w:rsid w:val="00CC36A0"/>
    <w:rsid w:val="00CC461D"/>
    <w:rsid w:val="00CD7CFF"/>
    <w:rsid w:val="00D007B4"/>
    <w:rsid w:val="00D02C97"/>
    <w:rsid w:val="00D24759"/>
    <w:rsid w:val="00D34684"/>
    <w:rsid w:val="00D52C5B"/>
    <w:rsid w:val="00D55CC0"/>
    <w:rsid w:val="00D66B8F"/>
    <w:rsid w:val="00D70789"/>
    <w:rsid w:val="00D72BC6"/>
    <w:rsid w:val="00D7349F"/>
    <w:rsid w:val="00D74E55"/>
    <w:rsid w:val="00D750AA"/>
    <w:rsid w:val="00D76D9A"/>
    <w:rsid w:val="00D85876"/>
    <w:rsid w:val="00D85EB0"/>
    <w:rsid w:val="00D90709"/>
    <w:rsid w:val="00D945C4"/>
    <w:rsid w:val="00DA42DB"/>
    <w:rsid w:val="00DA7949"/>
    <w:rsid w:val="00DB440F"/>
    <w:rsid w:val="00DB58C1"/>
    <w:rsid w:val="00DB6414"/>
    <w:rsid w:val="00DD1374"/>
    <w:rsid w:val="00DD1BC3"/>
    <w:rsid w:val="00DD3B04"/>
    <w:rsid w:val="00DE3681"/>
    <w:rsid w:val="00DE3A55"/>
    <w:rsid w:val="00DE7080"/>
    <w:rsid w:val="00DF6C15"/>
    <w:rsid w:val="00E04ED1"/>
    <w:rsid w:val="00E13328"/>
    <w:rsid w:val="00E33683"/>
    <w:rsid w:val="00E47433"/>
    <w:rsid w:val="00E56F43"/>
    <w:rsid w:val="00E60AFC"/>
    <w:rsid w:val="00E61E26"/>
    <w:rsid w:val="00E62DEC"/>
    <w:rsid w:val="00E640C8"/>
    <w:rsid w:val="00E65027"/>
    <w:rsid w:val="00E661B0"/>
    <w:rsid w:val="00E661E2"/>
    <w:rsid w:val="00E663B0"/>
    <w:rsid w:val="00E671F7"/>
    <w:rsid w:val="00E67A1D"/>
    <w:rsid w:val="00E758A8"/>
    <w:rsid w:val="00E811FB"/>
    <w:rsid w:val="00E83664"/>
    <w:rsid w:val="00E94441"/>
    <w:rsid w:val="00E94C17"/>
    <w:rsid w:val="00EB6700"/>
    <w:rsid w:val="00EC0907"/>
    <w:rsid w:val="00EC4B79"/>
    <w:rsid w:val="00EC5E01"/>
    <w:rsid w:val="00EC7E84"/>
    <w:rsid w:val="00ED00E2"/>
    <w:rsid w:val="00ED0DF8"/>
    <w:rsid w:val="00ED77D2"/>
    <w:rsid w:val="00EE7F86"/>
    <w:rsid w:val="00EF4A2D"/>
    <w:rsid w:val="00EF514F"/>
    <w:rsid w:val="00F051C0"/>
    <w:rsid w:val="00F05348"/>
    <w:rsid w:val="00F13966"/>
    <w:rsid w:val="00F15D0D"/>
    <w:rsid w:val="00F22C40"/>
    <w:rsid w:val="00F26F13"/>
    <w:rsid w:val="00F36C57"/>
    <w:rsid w:val="00F40654"/>
    <w:rsid w:val="00F40692"/>
    <w:rsid w:val="00F50281"/>
    <w:rsid w:val="00F50D84"/>
    <w:rsid w:val="00F50F06"/>
    <w:rsid w:val="00F5504B"/>
    <w:rsid w:val="00F55655"/>
    <w:rsid w:val="00F56C36"/>
    <w:rsid w:val="00F66379"/>
    <w:rsid w:val="00F7255F"/>
    <w:rsid w:val="00F72FF2"/>
    <w:rsid w:val="00F736CF"/>
    <w:rsid w:val="00F8286B"/>
    <w:rsid w:val="00F82E1A"/>
    <w:rsid w:val="00F832FB"/>
    <w:rsid w:val="00F84A78"/>
    <w:rsid w:val="00F93B89"/>
    <w:rsid w:val="00F95E2F"/>
    <w:rsid w:val="00FA3CC5"/>
    <w:rsid w:val="00FA3DB7"/>
    <w:rsid w:val="00FA798E"/>
    <w:rsid w:val="00FB24A5"/>
    <w:rsid w:val="00FB39CA"/>
    <w:rsid w:val="00FB4755"/>
    <w:rsid w:val="00FB5F32"/>
    <w:rsid w:val="00FB6494"/>
    <w:rsid w:val="00FD1A10"/>
    <w:rsid w:val="00FD665C"/>
    <w:rsid w:val="00FE3B9A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E3F61-AD9A-4BF2-9ABD-EFB4603C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Баранова ЕВ</cp:lastModifiedBy>
  <cp:revision>3</cp:revision>
  <cp:lastPrinted>2015-02-25T11:38:00Z</cp:lastPrinted>
  <dcterms:created xsi:type="dcterms:W3CDTF">2015-03-31T13:42:00Z</dcterms:created>
  <dcterms:modified xsi:type="dcterms:W3CDTF">2015-04-24T07:07:00Z</dcterms:modified>
</cp:coreProperties>
</file>