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45E8C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  <w:t xml:space="preserve">     Кировский городской прокурор</w:t>
      </w: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  <w:t xml:space="preserve">                старший советник юстиции </w:t>
      </w: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  <w:t xml:space="preserve">                                   И.Б. Крушинский</w:t>
      </w: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  <w:t xml:space="preserve">      </w:t>
      </w: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  <w:t xml:space="preserve">       </w:t>
      </w: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45E8C" w:rsidRPr="00B45E8C" w:rsidRDefault="00B45E8C" w:rsidP="00B45E8C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B45E8C">
        <w:rPr>
          <w:bCs/>
          <w:sz w:val="28"/>
          <w:szCs w:val="28"/>
        </w:rPr>
        <w:t xml:space="preserve">        ИНФОРМАЦИЯ </w:t>
      </w: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</w:r>
      <w:r w:rsidRPr="00B45E8C">
        <w:rPr>
          <w:bCs/>
          <w:sz w:val="28"/>
          <w:szCs w:val="28"/>
        </w:rPr>
        <w:tab/>
        <w:t xml:space="preserve">           для размещения на сайте</w:t>
      </w:r>
    </w:p>
    <w:p w:rsidR="00B45E8C" w:rsidRPr="00B45E8C" w:rsidRDefault="00B45E8C" w:rsidP="00B45E8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45E8C" w:rsidRPr="00B45E8C" w:rsidRDefault="00B45E8C" w:rsidP="00B45E8C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B45E8C">
        <w:rPr>
          <w:kern w:val="36"/>
          <w:sz w:val="28"/>
          <w:szCs w:val="28"/>
        </w:rPr>
        <w:t>Подлежит восстановлению срок, предусмотренный для уплаты 1/2 штрафа автомобилистом, если постановление получено по истечении 20 дней со дня его вынесения</w:t>
      </w:r>
    </w:p>
    <w:bookmarkEnd w:id="0"/>
    <w:p w:rsidR="00B45E8C" w:rsidRPr="00B45E8C" w:rsidRDefault="00B45E8C" w:rsidP="00B45E8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5E8C">
        <w:rPr>
          <w:sz w:val="28"/>
          <w:szCs w:val="28"/>
        </w:rPr>
        <w:t>Конституционный Суд РФ встал на сторону автомобилистов в части возможности восстановления срока, предусмотренного для уплаты административного штрафа в размере половины от назначенной суммы, в случае получения соответствующего постановления после истечения двадцати дней со дня его вынесения.</w:t>
      </w:r>
    </w:p>
    <w:p w:rsidR="00B45E8C" w:rsidRPr="00B45E8C" w:rsidRDefault="00B45E8C" w:rsidP="00B45E8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5E8C">
        <w:rPr>
          <w:sz w:val="28"/>
          <w:szCs w:val="28"/>
        </w:rPr>
        <w:t>Постановлением от 04.12.2017 № 35-П признана не соответствующей Конституции РФ часть 1.3 статьи 32.2 КоАП РФ, в той мере, в какой в системе действующего правового регулирования ею исключается возможность восстановления двадцатидневного срока, установленного для уплаты административного штрафа, назначенного в порядке, предусмотренном частью 3 статьи 28.6 данного Кодекса, в размере половины суммы наложенного административного штрафа в случае, когда копия постановления о назначении административного штрафа, направленная привлеченному к административной ответственности лицу по почте заказным почтовым отправлением, поступила в его адрес после истечения двадцати дней со дня вынесения.</w:t>
      </w:r>
    </w:p>
    <w:p w:rsidR="00B45E8C" w:rsidRPr="00B45E8C" w:rsidRDefault="00B45E8C" w:rsidP="00B45E8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5E8C">
        <w:rPr>
          <w:sz w:val="28"/>
          <w:szCs w:val="28"/>
        </w:rPr>
        <w:t xml:space="preserve">Так, получение копии соответствующего постановления лицом, подвергнутым административному штрафу за указанное в части 1.3 статьи 32.2 КоАП РФ административное правонарушение, выявленное с применением работающих в автоматическом режиме специальных технических средств, без составления протокола об административном правонарушении и без участия такого лица, по истечении двадцатидневного срока со дня его вынесения фактически исключает возможность уплаты административного штрафа в размере половины от назначенной суммы, так </w:t>
      </w:r>
      <w:r w:rsidRPr="00B45E8C">
        <w:rPr>
          <w:sz w:val="28"/>
          <w:szCs w:val="28"/>
        </w:rPr>
        <w:lastRenderedPageBreak/>
        <w:t xml:space="preserve">как ни оспариваемые законоположения, ни иные нормы законодательства об административных правонарушениях не предусматривают восстановления (продления) срока для льготной уплаты административного штрафа, назначенного за административное правонарушение в области дорожного движения, даже если он был пропущен не по вине заинтересованного лица, что, по существу, влечет за собой не имеющую объективного и разумного оправдания дифференциацию прав и обязанностей лиц, относящихся к одной и той же категории субъектов административной ответственности за административные правонарушения в области дорожного движения, порождающую предпосылки для дискриминационного </w:t>
      </w:r>
      <w:proofErr w:type="spellStart"/>
      <w:r w:rsidRPr="00B45E8C">
        <w:rPr>
          <w:sz w:val="28"/>
          <w:szCs w:val="28"/>
        </w:rPr>
        <w:t>правоприменения</w:t>
      </w:r>
      <w:proofErr w:type="spellEnd"/>
      <w:r w:rsidRPr="00B45E8C">
        <w:rPr>
          <w:sz w:val="28"/>
          <w:szCs w:val="28"/>
        </w:rPr>
        <w:t>.</w:t>
      </w:r>
    </w:p>
    <w:p w:rsidR="00B45E8C" w:rsidRPr="00B45E8C" w:rsidRDefault="00B45E8C" w:rsidP="00B45E8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5E8C">
        <w:rPr>
          <w:sz w:val="28"/>
          <w:szCs w:val="28"/>
        </w:rPr>
        <w:t xml:space="preserve">Частью 3 статьи 28.6 КоАП РФ предусматривается возможность размещения постановления в форме электронного документа (или информации о нем) на различных интернет-сайтах, включая официальный сайт ГИБДД МВД России (www.gibdd.ru), либо доведения сведений о наложенных за административные правонарушения правил дорожного движения административных штрафах через соответствующие </w:t>
      </w:r>
      <w:proofErr w:type="spellStart"/>
      <w:r w:rsidRPr="00B45E8C">
        <w:rPr>
          <w:sz w:val="28"/>
          <w:szCs w:val="28"/>
        </w:rPr>
        <w:t>sms</w:t>
      </w:r>
      <w:proofErr w:type="spellEnd"/>
      <w:r w:rsidRPr="00B45E8C">
        <w:rPr>
          <w:sz w:val="28"/>
          <w:szCs w:val="28"/>
        </w:rPr>
        <w:t>-оповещения.</w:t>
      </w:r>
    </w:p>
    <w:p w:rsidR="00B45E8C" w:rsidRPr="00B45E8C" w:rsidRDefault="00B45E8C" w:rsidP="00B45E8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5E8C">
        <w:rPr>
          <w:sz w:val="28"/>
          <w:szCs w:val="28"/>
        </w:rPr>
        <w:t>При этом эти каналы информирования о фактах привлечения к административной ответственности не в состоянии компенсировать несвоевременное получение лицом, подвергнутым административному штрафу, копии постановления о его назначении, которая должна направляться ему компетентным должностным лицом, поскольку являются факультативными средствами оповещения, имеющими преимущественно неофициальный (справочный) характер, зависят от наличия доступа к сети "Интернет" (иным информационным технологиям), ориентированы на инициативное обращение граждан к таким информационным ресурсам, законодательно не подкрепленное закреплением соответствующей обязанности. Если добавить к этому, что они еще и не предполагают доведения до лица, подвергнутого административному штрафу, информации о его сумме, которая может быть уплачена в соответствии с частью 1.3 статьи 32.2 КоАП РФ.</w:t>
      </w:r>
    </w:p>
    <w:p w:rsidR="00B45E8C" w:rsidRPr="00B45E8C" w:rsidRDefault="00B45E8C" w:rsidP="00B45E8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5E8C">
        <w:rPr>
          <w:sz w:val="28"/>
          <w:szCs w:val="28"/>
        </w:rPr>
        <w:t>Федеральному законодателю надлежит внести в действующее правовое регулирование необходимые изменения, вытекающие из настоящего Постановления.</w:t>
      </w:r>
    </w:p>
    <w:p w:rsidR="00CB1224" w:rsidRPr="00B45E8C" w:rsidRDefault="00CB1224" w:rsidP="00B45E8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CB1224" w:rsidRPr="00B4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E"/>
    <w:rsid w:val="007B5B7E"/>
    <w:rsid w:val="00B45E8C"/>
    <w:rsid w:val="00C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C849"/>
  <w15:chartTrackingRefBased/>
  <w15:docId w15:val="{B0E72AE3-99D9-4BA1-8ACA-151EB0E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5E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Company>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2018-04-09T21:15:00Z</dcterms:created>
  <dcterms:modified xsi:type="dcterms:W3CDTF">2018-04-09T21:17:00Z</dcterms:modified>
</cp:coreProperties>
</file>