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6A" w:rsidRPr="00D6178B" w:rsidRDefault="00D6178B" w:rsidP="008A4F0A">
      <w:pPr>
        <w:pStyle w:val="a3"/>
        <w:ind w:firstLine="709"/>
        <w:jc w:val="center"/>
        <w:rPr>
          <w:b/>
          <w:bCs/>
          <w:sz w:val="28"/>
          <w:szCs w:val="28"/>
        </w:rPr>
      </w:pPr>
      <w:r w:rsidRPr="00D6178B">
        <w:rPr>
          <w:b/>
          <w:bCs/>
          <w:sz w:val="28"/>
          <w:szCs w:val="28"/>
        </w:rPr>
        <w:t>Пояснительная записка</w:t>
      </w:r>
    </w:p>
    <w:p w:rsidR="006D3620" w:rsidRPr="00D6178B" w:rsidRDefault="00AF036A" w:rsidP="006D3620">
      <w:pPr>
        <w:jc w:val="center"/>
        <w:rPr>
          <w:b/>
          <w:sz w:val="28"/>
          <w:szCs w:val="28"/>
        </w:rPr>
      </w:pPr>
      <w:r w:rsidRPr="00D6178B">
        <w:rPr>
          <w:b/>
          <w:bCs/>
          <w:sz w:val="28"/>
          <w:szCs w:val="28"/>
        </w:rPr>
        <w:t xml:space="preserve">по </w:t>
      </w:r>
      <w:r w:rsidR="0055071F" w:rsidRPr="00D6178B">
        <w:rPr>
          <w:b/>
          <w:bCs/>
          <w:sz w:val="28"/>
          <w:szCs w:val="28"/>
        </w:rPr>
        <w:t>о</w:t>
      </w:r>
      <w:r w:rsidR="0055071F" w:rsidRPr="00D6178B">
        <w:rPr>
          <w:b/>
          <w:sz w:val="28"/>
          <w:szCs w:val="28"/>
        </w:rPr>
        <w:t xml:space="preserve">сновным параметрам прогноза социально-экономического </w:t>
      </w:r>
    </w:p>
    <w:p w:rsidR="0055071F" w:rsidRPr="00D6178B" w:rsidRDefault="0055071F" w:rsidP="006D3620">
      <w:pPr>
        <w:jc w:val="center"/>
        <w:rPr>
          <w:b/>
          <w:bCs/>
          <w:sz w:val="28"/>
          <w:szCs w:val="28"/>
        </w:rPr>
      </w:pPr>
      <w:r w:rsidRPr="00D6178B">
        <w:rPr>
          <w:b/>
          <w:sz w:val="28"/>
          <w:szCs w:val="28"/>
        </w:rPr>
        <w:t xml:space="preserve">развития </w:t>
      </w:r>
      <w:r w:rsidR="00AA6234" w:rsidRPr="00D6178B">
        <w:rPr>
          <w:b/>
          <w:sz w:val="28"/>
          <w:szCs w:val="28"/>
        </w:rPr>
        <w:t>муниципального образования</w:t>
      </w:r>
      <w:r w:rsidRPr="00D6178B">
        <w:rPr>
          <w:b/>
          <w:sz w:val="28"/>
          <w:szCs w:val="28"/>
        </w:rPr>
        <w:t xml:space="preserve"> на </w:t>
      </w:r>
      <w:r w:rsidR="006D3620" w:rsidRPr="00D6178B">
        <w:rPr>
          <w:b/>
          <w:sz w:val="28"/>
          <w:szCs w:val="28"/>
        </w:rPr>
        <w:t>20</w:t>
      </w:r>
      <w:r w:rsidR="001147EB">
        <w:rPr>
          <w:b/>
          <w:sz w:val="28"/>
          <w:szCs w:val="28"/>
        </w:rPr>
        <w:t>25</w:t>
      </w:r>
      <w:r w:rsidR="006D3620" w:rsidRPr="00D6178B">
        <w:rPr>
          <w:b/>
          <w:sz w:val="28"/>
          <w:szCs w:val="28"/>
        </w:rPr>
        <w:t>-20</w:t>
      </w:r>
      <w:r w:rsidR="00224480" w:rsidRPr="00D6178B">
        <w:rPr>
          <w:b/>
          <w:sz w:val="28"/>
          <w:szCs w:val="28"/>
        </w:rPr>
        <w:t>2</w:t>
      </w:r>
      <w:r w:rsidR="001147EB">
        <w:rPr>
          <w:b/>
          <w:sz w:val="28"/>
          <w:szCs w:val="28"/>
        </w:rPr>
        <w:t>7</w:t>
      </w:r>
      <w:r w:rsidR="006D3620" w:rsidRPr="00D6178B">
        <w:rPr>
          <w:b/>
          <w:sz w:val="28"/>
          <w:szCs w:val="28"/>
        </w:rPr>
        <w:t xml:space="preserve"> год</w:t>
      </w:r>
      <w:r w:rsidR="006719EA" w:rsidRPr="00D6178B">
        <w:rPr>
          <w:b/>
          <w:sz w:val="28"/>
          <w:szCs w:val="28"/>
        </w:rPr>
        <w:t>ы</w:t>
      </w:r>
    </w:p>
    <w:p w:rsidR="0055071F" w:rsidRPr="00D6178B" w:rsidRDefault="0055071F" w:rsidP="008A4F0A">
      <w:pPr>
        <w:pStyle w:val="a3"/>
        <w:ind w:firstLine="709"/>
        <w:jc w:val="center"/>
        <w:rPr>
          <w:b/>
          <w:bCs/>
          <w:color w:val="FF0000"/>
          <w:sz w:val="28"/>
          <w:szCs w:val="28"/>
        </w:rPr>
      </w:pPr>
    </w:p>
    <w:p w:rsidR="00D6178B" w:rsidRDefault="00D6178B" w:rsidP="00D6178B">
      <w:pPr>
        <w:ind w:firstLine="360"/>
        <w:jc w:val="both"/>
        <w:rPr>
          <w:sz w:val="28"/>
          <w:szCs w:val="28"/>
        </w:rPr>
      </w:pPr>
      <w:r>
        <w:rPr>
          <w:sz w:val="28"/>
          <w:szCs w:val="28"/>
        </w:rPr>
        <w:t>Пояснительная записка по основным параметрам прогноза о социально-экономическом развитии МО Шумское сельское поселение</w:t>
      </w:r>
      <w:r w:rsidRPr="00D6178B">
        <w:t xml:space="preserve"> </w:t>
      </w:r>
      <w:r w:rsidRPr="00D6178B">
        <w:rPr>
          <w:sz w:val="28"/>
          <w:szCs w:val="28"/>
        </w:rPr>
        <w:t>на 202</w:t>
      </w:r>
      <w:r w:rsidR="00195197">
        <w:rPr>
          <w:sz w:val="28"/>
          <w:szCs w:val="28"/>
        </w:rPr>
        <w:t>4</w:t>
      </w:r>
      <w:r w:rsidRPr="00D6178B">
        <w:rPr>
          <w:sz w:val="28"/>
          <w:szCs w:val="28"/>
        </w:rPr>
        <w:t>-20</w:t>
      </w:r>
      <w:r w:rsidR="00195197">
        <w:rPr>
          <w:sz w:val="28"/>
          <w:szCs w:val="28"/>
        </w:rPr>
        <w:t>26</w:t>
      </w:r>
      <w:r w:rsidRPr="00D6178B">
        <w:rPr>
          <w:sz w:val="28"/>
          <w:szCs w:val="28"/>
        </w:rPr>
        <w:t xml:space="preserve"> годы</w:t>
      </w:r>
      <w:r>
        <w:rPr>
          <w:sz w:val="28"/>
          <w:szCs w:val="28"/>
        </w:rPr>
        <w:t xml:space="preserve"> составлена на основе анализа социально-экономического положения и тенденций дальнейшего развития поселения. </w:t>
      </w:r>
    </w:p>
    <w:p w:rsidR="000F0B2A" w:rsidRDefault="000F0B2A" w:rsidP="000F0B2A">
      <w:pPr>
        <w:ind w:firstLine="720"/>
        <w:jc w:val="both"/>
        <w:rPr>
          <w:sz w:val="28"/>
          <w:szCs w:val="28"/>
        </w:rPr>
      </w:pPr>
      <w:proofErr w:type="gramStart"/>
      <w:r w:rsidRPr="006E7A4C">
        <w:rPr>
          <w:sz w:val="28"/>
          <w:szCs w:val="28"/>
        </w:rPr>
        <w:t xml:space="preserve">На территории муниципального образования Шумское сельское поселение Кировского муниципального района Ленинградской области расположено 29 населенных пунктов: д. Бабаново, д. Войпала, д. Речка, </w:t>
      </w:r>
      <w:r>
        <w:rPr>
          <w:sz w:val="28"/>
          <w:szCs w:val="28"/>
        </w:rPr>
        <w:t> </w:t>
      </w:r>
      <w:r w:rsidRPr="006E7A4C">
        <w:rPr>
          <w:sz w:val="28"/>
          <w:szCs w:val="28"/>
        </w:rPr>
        <w:t xml:space="preserve"> д. Валдома, д. Войбокало, д. Горка, д. Пиргора, д. Феликсово, д. Дусьево, </w:t>
      </w:r>
      <w:r>
        <w:rPr>
          <w:sz w:val="28"/>
          <w:szCs w:val="28"/>
        </w:rPr>
        <w:t> </w:t>
      </w:r>
      <w:r w:rsidRPr="006E7A4C">
        <w:rPr>
          <w:sz w:val="28"/>
          <w:szCs w:val="28"/>
        </w:rPr>
        <w:t xml:space="preserve">   д.</w:t>
      </w:r>
      <w:r w:rsidR="00652D02">
        <w:rPr>
          <w:sz w:val="28"/>
          <w:szCs w:val="28"/>
        </w:rPr>
        <w:t xml:space="preserve"> </w:t>
      </w:r>
      <w:r w:rsidRPr="006E7A4C">
        <w:rPr>
          <w:sz w:val="28"/>
          <w:szCs w:val="28"/>
        </w:rPr>
        <w:t>Пейчала, пос. Концы, д. Концы, д. Канзы, д. Сибола, д. Сопели,</w:t>
      </w:r>
      <w:r>
        <w:rPr>
          <w:sz w:val="28"/>
          <w:szCs w:val="28"/>
        </w:rPr>
        <w:t> </w:t>
      </w:r>
      <w:r w:rsidRPr="006E7A4C">
        <w:rPr>
          <w:sz w:val="28"/>
          <w:szCs w:val="28"/>
        </w:rPr>
        <w:t>д. Теребушка, д. Карпово, д. Рындела, д. Ратница, д. Тобино, д. Койчала,   п.ст</w:t>
      </w:r>
      <w:proofErr w:type="gramEnd"/>
      <w:r w:rsidRPr="006E7A4C">
        <w:rPr>
          <w:sz w:val="28"/>
          <w:szCs w:val="28"/>
        </w:rPr>
        <w:t xml:space="preserve">. </w:t>
      </w:r>
      <w:proofErr w:type="gramStart"/>
      <w:r w:rsidRPr="006E7A4C">
        <w:rPr>
          <w:sz w:val="28"/>
          <w:szCs w:val="28"/>
        </w:rPr>
        <w:t>Новый Быт, п. ст. Войбокало, д. Гнори, д. Горгала, с. Шум, м. Мендово, д. Овдакало, д. Падрила.</w:t>
      </w:r>
      <w:r w:rsidRPr="00782029">
        <w:rPr>
          <w:sz w:val="28"/>
          <w:szCs w:val="28"/>
        </w:rPr>
        <w:t xml:space="preserve"> </w:t>
      </w:r>
      <w:r>
        <w:rPr>
          <w:sz w:val="28"/>
          <w:szCs w:val="28"/>
        </w:rPr>
        <w:t xml:space="preserve"> </w:t>
      </w:r>
      <w:proofErr w:type="gramEnd"/>
    </w:p>
    <w:p w:rsidR="000F0B2A" w:rsidRDefault="000F0B2A" w:rsidP="000F0B2A">
      <w:pPr>
        <w:ind w:firstLine="720"/>
        <w:jc w:val="both"/>
        <w:rPr>
          <w:sz w:val="28"/>
          <w:szCs w:val="28"/>
        </w:rPr>
      </w:pPr>
      <w:r>
        <w:rPr>
          <w:sz w:val="28"/>
          <w:szCs w:val="28"/>
        </w:rPr>
        <w:t xml:space="preserve">Территория муниципального образования Шумское сельское поселение входит в состав Кировского муниципального района Ленинградской области. </w:t>
      </w:r>
      <w:r w:rsidRPr="00365B7F">
        <w:rPr>
          <w:sz w:val="28"/>
          <w:szCs w:val="28"/>
        </w:rPr>
        <w:t>Общая площадь поселения - 366.79</w:t>
      </w:r>
      <w:r>
        <w:rPr>
          <w:rFonts w:ascii="Arial" w:hAnsi="Arial" w:cs="Arial"/>
          <w:color w:val="333333"/>
        </w:rPr>
        <w:t xml:space="preserve"> </w:t>
      </w:r>
      <w:r w:rsidRPr="00365B7F">
        <w:rPr>
          <w:sz w:val="28"/>
          <w:szCs w:val="28"/>
        </w:rPr>
        <w:t xml:space="preserve"> кв. км. </w:t>
      </w:r>
    </w:p>
    <w:p w:rsidR="001C6561" w:rsidRPr="0052072A" w:rsidRDefault="001C6561" w:rsidP="000C6BE0">
      <w:pPr>
        <w:ind w:firstLine="709"/>
        <w:jc w:val="both"/>
        <w:rPr>
          <w:sz w:val="26"/>
          <w:szCs w:val="26"/>
          <w:highlight w:val="yellow"/>
        </w:rPr>
      </w:pPr>
    </w:p>
    <w:p w:rsidR="00D6178B" w:rsidRPr="0052072A" w:rsidRDefault="00D6178B" w:rsidP="00AA6234">
      <w:pPr>
        <w:pStyle w:val="30"/>
        <w:spacing w:line="336" w:lineRule="auto"/>
        <w:ind w:firstLine="709"/>
        <w:rPr>
          <w:b/>
          <w:szCs w:val="26"/>
          <w:highlight w:val="yellow"/>
        </w:rPr>
      </w:pPr>
    </w:p>
    <w:p w:rsidR="009254BD" w:rsidRPr="00D6178B" w:rsidRDefault="001A6488" w:rsidP="000C6BE0">
      <w:pPr>
        <w:pStyle w:val="30"/>
        <w:spacing w:line="336" w:lineRule="auto"/>
        <w:ind w:firstLine="709"/>
        <w:jc w:val="center"/>
        <w:rPr>
          <w:b/>
          <w:bCs/>
          <w:szCs w:val="26"/>
        </w:rPr>
      </w:pPr>
      <w:r>
        <w:rPr>
          <w:b/>
          <w:bCs/>
          <w:szCs w:val="26"/>
        </w:rPr>
        <w:t>1</w:t>
      </w:r>
      <w:r w:rsidR="009254BD" w:rsidRPr="00D6178B">
        <w:rPr>
          <w:b/>
          <w:bCs/>
          <w:szCs w:val="26"/>
        </w:rPr>
        <w:t>. Промышленное производство</w:t>
      </w:r>
    </w:p>
    <w:p w:rsidR="00D6178B" w:rsidRDefault="00D6178B" w:rsidP="00D6178B">
      <w:pPr>
        <w:ind w:firstLine="720"/>
        <w:jc w:val="both"/>
        <w:rPr>
          <w:sz w:val="28"/>
          <w:szCs w:val="28"/>
        </w:rPr>
      </w:pPr>
      <w:r>
        <w:rPr>
          <w:sz w:val="28"/>
          <w:szCs w:val="28"/>
        </w:rPr>
        <w:t xml:space="preserve">Крупных </w:t>
      </w:r>
      <w:r w:rsidRPr="00306D61">
        <w:rPr>
          <w:sz w:val="28"/>
          <w:szCs w:val="28"/>
        </w:rPr>
        <w:t>и средних предприятий промышленности на территории муни</w:t>
      </w:r>
      <w:r w:rsidR="000F0B2A">
        <w:rPr>
          <w:sz w:val="28"/>
          <w:szCs w:val="28"/>
        </w:rPr>
        <w:t>ципального образования  нет.</w:t>
      </w:r>
    </w:p>
    <w:p w:rsidR="00D6178B" w:rsidRPr="00D6178B" w:rsidRDefault="00D6178B" w:rsidP="00D6178B">
      <w:pPr>
        <w:ind w:firstLine="720"/>
        <w:jc w:val="both"/>
        <w:rPr>
          <w:sz w:val="28"/>
          <w:szCs w:val="28"/>
        </w:rPr>
      </w:pPr>
    </w:p>
    <w:p w:rsidR="002E373A" w:rsidRPr="00D6178B" w:rsidRDefault="001A6488" w:rsidP="000C6BE0">
      <w:pPr>
        <w:pStyle w:val="20"/>
        <w:spacing w:line="336" w:lineRule="auto"/>
        <w:jc w:val="center"/>
        <w:rPr>
          <w:bCs w:val="0"/>
          <w:szCs w:val="26"/>
        </w:rPr>
      </w:pPr>
      <w:r>
        <w:rPr>
          <w:bCs w:val="0"/>
          <w:szCs w:val="26"/>
        </w:rPr>
        <w:t>2</w:t>
      </w:r>
      <w:r w:rsidR="002E373A" w:rsidRPr="00D6178B">
        <w:rPr>
          <w:bCs w:val="0"/>
          <w:szCs w:val="26"/>
        </w:rPr>
        <w:t>. Сельское хозяйство</w:t>
      </w:r>
    </w:p>
    <w:p w:rsidR="00D6178B" w:rsidRDefault="006176B0" w:rsidP="00D6178B">
      <w:pPr>
        <w:ind w:firstLine="360"/>
        <w:jc w:val="both"/>
        <w:rPr>
          <w:sz w:val="28"/>
          <w:szCs w:val="28"/>
        </w:rPr>
      </w:pPr>
      <w:r>
        <w:rPr>
          <w:sz w:val="28"/>
          <w:szCs w:val="28"/>
        </w:rPr>
        <w:t xml:space="preserve">     </w:t>
      </w:r>
      <w:r w:rsidR="00D6178B" w:rsidRPr="00306D61">
        <w:rPr>
          <w:sz w:val="28"/>
          <w:szCs w:val="28"/>
        </w:rPr>
        <w:t xml:space="preserve">На территории поселения также зарегистрировано 3 </w:t>
      </w:r>
      <w:proofErr w:type="gramStart"/>
      <w:r w:rsidR="00D6178B" w:rsidRPr="00306D61">
        <w:rPr>
          <w:sz w:val="28"/>
          <w:szCs w:val="28"/>
        </w:rPr>
        <w:t>фермерских</w:t>
      </w:r>
      <w:proofErr w:type="gramEnd"/>
      <w:r w:rsidR="00D6178B" w:rsidRPr="00306D61">
        <w:rPr>
          <w:sz w:val="28"/>
          <w:szCs w:val="28"/>
        </w:rPr>
        <w:t xml:space="preserve"> хозяйства. Самым крупным  является КФХ Суминой Виктории Васильевны в районе д. Рындела.</w:t>
      </w:r>
    </w:p>
    <w:p w:rsidR="00D6178B" w:rsidRPr="00047B3C" w:rsidRDefault="00D6178B" w:rsidP="00D6178B">
      <w:pPr>
        <w:ind w:firstLine="360"/>
        <w:jc w:val="both"/>
        <w:rPr>
          <w:sz w:val="28"/>
          <w:szCs w:val="28"/>
        </w:rPr>
      </w:pPr>
      <w:r w:rsidRPr="007221B7">
        <w:rPr>
          <w:sz w:val="28"/>
          <w:szCs w:val="28"/>
        </w:rPr>
        <w:t>Число крестьянских (фермерских) хозяйств и площадь земли, предоставленной крестьянским (фермерским) хозяйствам</w:t>
      </w:r>
      <w:r w:rsidRPr="00EF7FA0">
        <w:rPr>
          <w:b/>
          <w:sz w:val="28"/>
          <w:szCs w:val="28"/>
        </w:rPr>
        <w:t xml:space="preserve"> </w:t>
      </w:r>
      <w:r w:rsidRPr="00EF7FA0">
        <w:rPr>
          <w:sz w:val="28"/>
          <w:szCs w:val="28"/>
        </w:rPr>
        <w:t>характеризуют уровень развития фермерства в поселениях, как одной из форм сельскохозяйственного производства. Рост показателей характеризует повышение предпринимательской активности и привлекательности в сфере сельскохозяйственного производства, следовательно, и об увеличении экономического и социального потенциала территории МО Шумское сельское поселение.</w:t>
      </w:r>
    </w:p>
    <w:p w:rsidR="000C6BE0" w:rsidRPr="0052072A" w:rsidRDefault="000C6BE0" w:rsidP="000C6BE0">
      <w:pPr>
        <w:pStyle w:val="20"/>
        <w:spacing w:line="336" w:lineRule="auto"/>
        <w:jc w:val="center"/>
        <w:rPr>
          <w:bCs w:val="0"/>
          <w:szCs w:val="26"/>
          <w:highlight w:val="yellow"/>
        </w:rPr>
      </w:pPr>
    </w:p>
    <w:p w:rsidR="002B68D8" w:rsidRPr="001A6488" w:rsidRDefault="001A6488" w:rsidP="000C6BE0">
      <w:pPr>
        <w:pStyle w:val="20"/>
        <w:spacing w:line="336" w:lineRule="auto"/>
        <w:jc w:val="center"/>
        <w:rPr>
          <w:szCs w:val="26"/>
        </w:rPr>
      </w:pPr>
      <w:r>
        <w:rPr>
          <w:bCs w:val="0"/>
          <w:szCs w:val="26"/>
        </w:rPr>
        <w:t>3</w:t>
      </w:r>
      <w:r w:rsidR="002B68D8" w:rsidRPr="001A6488">
        <w:rPr>
          <w:bCs w:val="0"/>
          <w:szCs w:val="26"/>
        </w:rPr>
        <w:t>.</w:t>
      </w:r>
      <w:r w:rsidR="002B68D8" w:rsidRPr="001A6488">
        <w:rPr>
          <w:szCs w:val="26"/>
        </w:rPr>
        <w:t xml:space="preserve"> Инвестиции </w:t>
      </w:r>
    </w:p>
    <w:p w:rsidR="002B68D8" w:rsidRPr="001A6488" w:rsidRDefault="001A6488" w:rsidP="000C6BE0">
      <w:pPr>
        <w:spacing w:line="324" w:lineRule="auto"/>
        <w:ind w:firstLine="708"/>
        <w:jc w:val="both"/>
        <w:rPr>
          <w:sz w:val="26"/>
          <w:szCs w:val="26"/>
        </w:rPr>
      </w:pPr>
      <w:r w:rsidRPr="001A6488">
        <w:rPr>
          <w:sz w:val="26"/>
          <w:szCs w:val="26"/>
        </w:rPr>
        <w:t>Инвестиционная деятельность отсутствует.</w:t>
      </w:r>
    </w:p>
    <w:p w:rsidR="002B68D8" w:rsidRPr="0052072A" w:rsidRDefault="002B68D8" w:rsidP="000C6BE0">
      <w:pPr>
        <w:ind w:firstLine="708"/>
        <w:jc w:val="both"/>
        <w:rPr>
          <w:sz w:val="26"/>
          <w:szCs w:val="26"/>
          <w:highlight w:val="yellow"/>
        </w:rPr>
      </w:pPr>
    </w:p>
    <w:p w:rsidR="00652D02" w:rsidRDefault="001A6488" w:rsidP="00652D02">
      <w:pPr>
        <w:pStyle w:val="30"/>
        <w:spacing w:line="336" w:lineRule="auto"/>
        <w:ind w:firstLine="709"/>
        <w:jc w:val="center"/>
        <w:rPr>
          <w:b/>
          <w:bCs/>
          <w:szCs w:val="26"/>
        </w:rPr>
      </w:pPr>
      <w:r>
        <w:rPr>
          <w:b/>
          <w:bCs/>
          <w:szCs w:val="26"/>
        </w:rPr>
        <w:t>4</w:t>
      </w:r>
      <w:r w:rsidR="008B70B5" w:rsidRPr="00D6178B">
        <w:rPr>
          <w:b/>
          <w:bCs/>
          <w:szCs w:val="26"/>
        </w:rPr>
        <w:t xml:space="preserve">. </w:t>
      </w:r>
      <w:r w:rsidR="003F447D" w:rsidRPr="00D6178B">
        <w:rPr>
          <w:b/>
          <w:bCs/>
          <w:szCs w:val="26"/>
        </w:rPr>
        <w:t>С</w:t>
      </w:r>
      <w:r w:rsidR="008B70B5" w:rsidRPr="00D6178B">
        <w:rPr>
          <w:b/>
          <w:bCs/>
          <w:szCs w:val="26"/>
        </w:rPr>
        <w:t>троительство</w:t>
      </w:r>
    </w:p>
    <w:p w:rsidR="003D5C5C" w:rsidRPr="006176B0" w:rsidRDefault="006176B0" w:rsidP="00652D02">
      <w:pPr>
        <w:pStyle w:val="30"/>
        <w:ind w:firstLine="709"/>
        <w:rPr>
          <w:b/>
          <w:sz w:val="28"/>
          <w:szCs w:val="28"/>
          <w:highlight w:val="yellow"/>
        </w:rPr>
      </w:pPr>
      <w:r>
        <w:rPr>
          <w:sz w:val="28"/>
          <w:szCs w:val="28"/>
        </w:rPr>
        <w:t xml:space="preserve">   </w:t>
      </w:r>
      <w:r w:rsidRPr="006176B0">
        <w:rPr>
          <w:sz w:val="28"/>
          <w:szCs w:val="28"/>
        </w:rPr>
        <w:t xml:space="preserve">В настоящее время на территории поселения промышленного </w:t>
      </w:r>
      <w:r>
        <w:rPr>
          <w:sz w:val="28"/>
          <w:szCs w:val="28"/>
        </w:rPr>
        <w:t xml:space="preserve">и жилищного </w:t>
      </w:r>
      <w:r w:rsidRPr="006176B0">
        <w:rPr>
          <w:sz w:val="28"/>
          <w:szCs w:val="28"/>
        </w:rPr>
        <w:t>строительства не ведется. В 202</w:t>
      </w:r>
      <w:r w:rsidR="001147EB">
        <w:rPr>
          <w:sz w:val="28"/>
          <w:szCs w:val="28"/>
        </w:rPr>
        <w:t>5</w:t>
      </w:r>
      <w:r>
        <w:rPr>
          <w:sz w:val="28"/>
          <w:szCs w:val="28"/>
        </w:rPr>
        <w:t>-20</w:t>
      </w:r>
      <w:r w:rsidR="001A6488">
        <w:rPr>
          <w:sz w:val="28"/>
          <w:szCs w:val="28"/>
        </w:rPr>
        <w:t>2</w:t>
      </w:r>
      <w:r w:rsidR="001147EB">
        <w:rPr>
          <w:sz w:val="28"/>
          <w:szCs w:val="28"/>
        </w:rPr>
        <w:t>7</w:t>
      </w:r>
      <w:r w:rsidRPr="006176B0">
        <w:rPr>
          <w:sz w:val="28"/>
          <w:szCs w:val="28"/>
        </w:rPr>
        <w:t xml:space="preserve"> год</w:t>
      </w:r>
      <w:r>
        <w:rPr>
          <w:sz w:val="28"/>
          <w:szCs w:val="28"/>
        </w:rPr>
        <w:t>ах не</w:t>
      </w:r>
      <w:r w:rsidRPr="006176B0">
        <w:rPr>
          <w:sz w:val="28"/>
          <w:szCs w:val="28"/>
        </w:rPr>
        <w:t xml:space="preserve"> планируется ввод в эксплуатацию  жилья</w:t>
      </w:r>
      <w:r>
        <w:rPr>
          <w:sz w:val="28"/>
          <w:szCs w:val="28"/>
        </w:rPr>
        <w:t>.</w:t>
      </w:r>
    </w:p>
    <w:p w:rsidR="002B68D8" w:rsidRPr="00D6178B" w:rsidRDefault="003D5C5C" w:rsidP="000C6BE0">
      <w:pPr>
        <w:spacing w:line="336" w:lineRule="auto"/>
        <w:jc w:val="center"/>
        <w:rPr>
          <w:b/>
          <w:sz w:val="26"/>
          <w:szCs w:val="26"/>
        </w:rPr>
      </w:pPr>
      <w:r w:rsidRPr="00D6178B">
        <w:rPr>
          <w:b/>
          <w:sz w:val="26"/>
          <w:szCs w:val="26"/>
        </w:rPr>
        <w:lastRenderedPageBreak/>
        <w:t>5</w:t>
      </w:r>
      <w:r w:rsidR="002B68D8" w:rsidRPr="00D6178B">
        <w:rPr>
          <w:b/>
          <w:sz w:val="26"/>
          <w:szCs w:val="26"/>
        </w:rPr>
        <w:t xml:space="preserve">. </w:t>
      </w:r>
      <w:r w:rsidR="002B68D8" w:rsidRPr="00D6178B">
        <w:rPr>
          <w:b/>
          <w:bCs/>
          <w:sz w:val="26"/>
          <w:szCs w:val="26"/>
        </w:rPr>
        <w:t>Потребительский рынок</w:t>
      </w:r>
    </w:p>
    <w:p w:rsidR="00D6178B" w:rsidRPr="00306D61" w:rsidRDefault="00D6178B" w:rsidP="00D6178B">
      <w:pPr>
        <w:ind w:firstLine="720"/>
        <w:jc w:val="both"/>
        <w:rPr>
          <w:sz w:val="28"/>
          <w:szCs w:val="28"/>
        </w:rPr>
      </w:pPr>
      <w:r w:rsidRPr="00306D61">
        <w:rPr>
          <w:sz w:val="28"/>
          <w:szCs w:val="28"/>
        </w:rPr>
        <w:t>Население поселения в основном обеспечено всеми видами товаров. На территории поселения имеются  две крупные торговые марки: ЗАО «</w:t>
      </w:r>
      <w:proofErr w:type="spellStart"/>
      <w:r w:rsidRPr="00306D61">
        <w:rPr>
          <w:sz w:val="28"/>
          <w:szCs w:val="28"/>
        </w:rPr>
        <w:t>Тандер</w:t>
      </w:r>
      <w:proofErr w:type="spellEnd"/>
      <w:r w:rsidRPr="00306D61">
        <w:rPr>
          <w:sz w:val="28"/>
          <w:szCs w:val="28"/>
        </w:rPr>
        <w:t xml:space="preserve">», ООО «Пятерочка». </w:t>
      </w:r>
    </w:p>
    <w:p w:rsidR="00D6178B" w:rsidRPr="00306D61" w:rsidRDefault="00D6178B" w:rsidP="00D6178B">
      <w:pPr>
        <w:ind w:firstLine="720"/>
        <w:jc w:val="both"/>
        <w:rPr>
          <w:sz w:val="28"/>
          <w:szCs w:val="28"/>
        </w:rPr>
      </w:pPr>
      <w:r w:rsidRPr="00306D61">
        <w:rPr>
          <w:sz w:val="28"/>
          <w:szCs w:val="28"/>
        </w:rPr>
        <w:t>Из предприятий малого бизнеса на территории поселения работают объекты торговли - 12 индивидуальных предпринимателей.</w:t>
      </w:r>
    </w:p>
    <w:p w:rsidR="00D6178B" w:rsidRPr="00306D61" w:rsidRDefault="00D6178B" w:rsidP="00D6178B">
      <w:pPr>
        <w:ind w:firstLine="720"/>
        <w:jc w:val="both"/>
        <w:rPr>
          <w:sz w:val="28"/>
          <w:szCs w:val="28"/>
        </w:rPr>
      </w:pPr>
      <w:r w:rsidRPr="00306D61">
        <w:rPr>
          <w:sz w:val="28"/>
          <w:szCs w:val="28"/>
        </w:rPr>
        <w:t>На территории поселения имеются два кафе:</w:t>
      </w:r>
    </w:p>
    <w:p w:rsidR="00D6178B" w:rsidRPr="00306D61" w:rsidRDefault="00D6178B" w:rsidP="00D6178B">
      <w:pPr>
        <w:ind w:firstLine="720"/>
        <w:jc w:val="both"/>
        <w:rPr>
          <w:sz w:val="28"/>
          <w:szCs w:val="28"/>
        </w:rPr>
      </w:pPr>
      <w:r w:rsidRPr="00306D61">
        <w:rPr>
          <w:sz w:val="28"/>
          <w:szCs w:val="28"/>
        </w:rPr>
        <w:t xml:space="preserve">- в районе с. Шум - кафе «Ани», </w:t>
      </w:r>
    </w:p>
    <w:p w:rsidR="00D6178B" w:rsidRPr="00306D61" w:rsidRDefault="00D6178B" w:rsidP="00D6178B">
      <w:pPr>
        <w:ind w:firstLine="720"/>
        <w:jc w:val="both"/>
        <w:rPr>
          <w:sz w:val="28"/>
          <w:szCs w:val="28"/>
        </w:rPr>
      </w:pPr>
      <w:r w:rsidRPr="00306D61">
        <w:rPr>
          <w:sz w:val="28"/>
          <w:szCs w:val="28"/>
        </w:rPr>
        <w:t>- в районе д. Дусьево - кафе  «</w:t>
      </w:r>
      <w:proofErr w:type="spellStart"/>
      <w:r w:rsidRPr="00306D61">
        <w:rPr>
          <w:sz w:val="28"/>
          <w:szCs w:val="28"/>
        </w:rPr>
        <w:t>Дато</w:t>
      </w:r>
      <w:proofErr w:type="spellEnd"/>
      <w:r w:rsidRPr="00306D61">
        <w:rPr>
          <w:sz w:val="28"/>
          <w:szCs w:val="28"/>
        </w:rPr>
        <w:t>».</w:t>
      </w:r>
    </w:p>
    <w:p w:rsidR="00D6178B" w:rsidRPr="00306D61" w:rsidRDefault="00D6178B" w:rsidP="00D6178B">
      <w:pPr>
        <w:ind w:firstLine="360"/>
        <w:jc w:val="both"/>
        <w:rPr>
          <w:sz w:val="28"/>
          <w:szCs w:val="28"/>
        </w:rPr>
      </w:pPr>
      <w:r w:rsidRPr="00306D61">
        <w:rPr>
          <w:sz w:val="28"/>
          <w:szCs w:val="28"/>
        </w:rPr>
        <w:t xml:space="preserve">На территории поселения также зарегистрировано 3 </w:t>
      </w:r>
      <w:proofErr w:type="gramStart"/>
      <w:r w:rsidRPr="00306D61">
        <w:rPr>
          <w:sz w:val="28"/>
          <w:szCs w:val="28"/>
        </w:rPr>
        <w:t>фермерских</w:t>
      </w:r>
      <w:proofErr w:type="gramEnd"/>
      <w:r w:rsidRPr="00306D61">
        <w:rPr>
          <w:sz w:val="28"/>
          <w:szCs w:val="28"/>
        </w:rPr>
        <w:t xml:space="preserve"> хозяйства. Самым крупным  является КФХ Суминой Виктории Васильевны в районе д. Рындела.</w:t>
      </w:r>
    </w:p>
    <w:p w:rsidR="00D6178B" w:rsidRPr="00306D61" w:rsidRDefault="00D6178B" w:rsidP="00D6178B">
      <w:pPr>
        <w:ind w:firstLine="360"/>
        <w:jc w:val="both"/>
        <w:rPr>
          <w:sz w:val="28"/>
          <w:szCs w:val="28"/>
        </w:rPr>
      </w:pPr>
      <w:r w:rsidRPr="00306D61">
        <w:rPr>
          <w:sz w:val="28"/>
          <w:szCs w:val="28"/>
        </w:rPr>
        <w:t>На территории поселения ведет свою работу МУП «Благоустройство»,  в целях оказания ритуальных услуг населению и по благоустройству территории поселения.</w:t>
      </w:r>
    </w:p>
    <w:p w:rsidR="00D6178B" w:rsidRPr="00DF3833" w:rsidRDefault="00D6178B" w:rsidP="00D6178B">
      <w:pPr>
        <w:ind w:firstLine="360"/>
        <w:jc w:val="both"/>
        <w:rPr>
          <w:sz w:val="28"/>
          <w:szCs w:val="28"/>
        </w:rPr>
      </w:pPr>
      <w:r w:rsidRPr="00306D61">
        <w:rPr>
          <w:sz w:val="28"/>
          <w:szCs w:val="28"/>
        </w:rPr>
        <w:t xml:space="preserve">     </w:t>
      </w:r>
      <w:r>
        <w:rPr>
          <w:sz w:val="28"/>
          <w:szCs w:val="28"/>
        </w:rPr>
        <w:t>Управляющей компанией для управления многоквартирными домами, является   ООО «Альянс Плюс».</w:t>
      </w:r>
    </w:p>
    <w:p w:rsidR="00521A6E" w:rsidRPr="0052072A" w:rsidRDefault="00521A6E" w:rsidP="000C6BE0">
      <w:pPr>
        <w:pStyle w:val="30"/>
        <w:ind w:firstLine="708"/>
        <w:rPr>
          <w:szCs w:val="26"/>
          <w:highlight w:val="yellow"/>
        </w:rPr>
      </w:pPr>
    </w:p>
    <w:p w:rsidR="00D2348F" w:rsidRPr="00D6178B" w:rsidRDefault="003D5C5C" w:rsidP="000C6BE0">
      <w:pPr>
        <w:pStyle w:val="20"/>
        <w:spacing w:line="336" w:lineRule="auto"/>
        <w:jc w:val="center"/>
        <w:rPr>
          <w:szCs w:val="26"/>
        </w:rPr>
      </w:pPr>
      <w:r w:rsidRPr="00D6178B">
        <w:rPr>
          <w:bCs w:val="0"/>
          <w:szCs w:val="26"/>
        </w:rPr>
        <w:t>6</w:t>
      </w:r>
      <w:r w:rsidR="00D2348F" w:rsidRPr="00D6178B">
        <w:rPr>
          <w:bCs w:val="0"/>
          <w:szCs w:val="26"/>
        </w:rPr>
        <w:t>.</w:t>
      </w:r>
      <w:r w:rsidR="00C96DA3" w:rsidRPr="00D6178B">
        <w:rPr>
          <w:szCs w:val="26"/>
        </w:rPr>
        <w:t xml:space="preserve"> </w:t>
      </w:r>
      <w:r w:rsidR="0067101F" w:rsidRPr="00D6178B">
        <w:rPr>
          <w:szCs w:val="26"/>
        </w:rPr>
        <w:t>Труд и занятость</w:t>
      </w:r>
    </w:p>
    <w:p w:rsidR="00D6178B" w:rsidRDefault="00D6178B" w:rsidP="00D6178B">
      <w:pPr>
        <w:ind w:firstLine="720"/>
        <w:jc w:val="both"/>
        <w:rPr>
          <w:sz w:val="28"/>
          <w:szCs w:val="28"/>
        </w:rPr>
      </w:pPr>
      <w:r>
        <w:rPr>
          <w:sz w:val="28"/>
          <w:szCs w:val="28"/>
        </w:rPr>
        <w:t xml:space="preserve">Крупных </w:t>
      </w:r>
      <w:r w:rsidRPr="00306D61">
        <w:rPr>
          <w:sz w:val="28"/>
          <w:szCs w:val="28"/>
        </w:rPr>
        <w:t xml:space="preserve">и средних предприятий промышленности на территории муниципального образования  нет, что является отрицательным фактором его экономического развития. К субъектам малого предпринимательства относится три предприятия по переработке древесины. </w:t>
      </w:r>
    </w:p>
    <w:p w:rsidR="00521A6E" w:rsidRDefault="00521A6E" w:rsidP="000F0B2A">
      <w:pPr>
        <w:pStyle w:val="20"/>
        <w:rPr>
          <w:bCs w:val="0"/>
          <w:szCs w:val="26"/>
          <w:highlight w:val="yellow"/>
        </w:rPr>
      </w:pPr>
    </w:p>
    <w:p w:rsidR="00521A6E" w:rsidRPr="00D6178B" w:rsidRDefault="001A6488" w:rsidP="000C6BE0">
      <w:pPr>
        <w:pStyle w:val="20"/>
        <w:spacing w:line="336" w:lineRule="auto"/>
        <w:jc w:val="center"/>
        <w:rPr>
          <w:szCs w:val="26"/>
        </w:rPr>
      </w:pPr>
      <w:r>
        <w:rPr>
          <w:bCs w:val="0"/>
          <w:szCs w:val="26"/>
        </w:rPr>
        <w:t>7</w:t>
      </w:r>
      <w:r w:rsidR="00521A6E" w:rsidRPr="00D6178B">
        <w:rPr>
          <w:bCs w:val="0"/>
          <w:szCs w:val="26"/>
        </w:rPr>
        <w:t>.</w:t>
      </w:r>
      <w:r w:rsidR="00521A6E" w:rsidRPr="00D6178B">
        <w:rPr>
          <w:szCs w:val="26"/>
        </w:rPr>
        <w:t xml:space="preserve"> Демография</w:t>
      </w:r>
    </w:p>
    <w:p w:rsidR="000F0B2A" w:rsidRDefault="000F0B2A" w:rsidP="000F0B2A">
      <w:pPr>
        <w:ind w:firstLine="720"/>
        <w:jc w:val="both"/>
        <w:rPr>
          <w:sz w:val="28"/>
          <w:szCs w:val="28"/>
        </w:rPr>
      </w:pPr>
      <w:r w:rsidRPr="000F0B2A">
        <w:rPr>
          <w:sz w:val="28"/>
          <w:szCs w:val="28"/>
        </w:rPr>
        <w:t>Демографическая ситуация является одним из определяющих факторов социально-экономического развития территории. В период  с 15 октября по 14 ноября 2021 года прошла Всероссийская перепись населения. По предварительным статистическим данным в муниципальном образовании Шумское сельское поселение проживают 3200 человек. Официальные данные отсутствуют</w:t>
      </w:r>
      <w:r>
        <w:rPr>
          <w:sz w:val="28"/>
          <w:szCs w:val="28"/>
        </w:rPr>
        <w:t xml:space="preserve">. </w:t>
      </w:r>
    </w:p>
    <w:p w:rsidR="000F0B2A" w:rsidRPr="000F0B2A" w:rsidRDefault="000F0B2A" w:rsidP="000F0B2A">
      <w:pPr>
        <w:ind w:firstLine="720"/>
        <w:jc w:val="both"/>
        <w:rPr>
          <w:sz w:val="28"/>
          <w:szCs w:val="28"/>
        </w:rPr>
      </w:pPr>
      <w:r w:rsidRPr="000F0B2A">
        <w:rPr>
          <w:sz w:val="28"/>
          <w:szCs w:val="28"/>
        </w:rPr>
        <w:t xml:space="preserve">Высокий коэффициент смертности объясняется большим количеством лиц старше трудоспособного возраста, проживающих на территории </w:t>
      </w:r>
      <w:r>
        <w:rPr>
          <w:sz w:val="28"/>
          <w:szCs w:val="28"/>
        </w:rPr>
        <w:t xml:space="preserve">МО Шумское </w:t>
      </w:r>
      <w:r w:rsidRPr="000F0B2A">
        <w:rPr>
          <w:sz w:val="28"/>
          <w:szCs w:val="28"/>
        </w:rPr>
        <w:t>сельско</w:t>
      </w:r>
      <w:r>
        <w:rPr>
          <w:sz w:val="28"/>
          <w:szCs w:val="28"/>
        </w:rPr>
        <w:t>е</w:t>
      </w:r>
      <w:r w:rsidRPr="000F0B2A">
        <w:rPr>
          <w:sz w:val="28"/>
          <w:szCs w:val="28"/>
        </w:rPr>
        <w:t xml:space="preserve"> поселени</w:t>
      </w:r>
      <w:r>
        <w:rPr>
          <w:sz w:val="28"/>
          <w:szCs w:val="28"/>
        </w:rPr>
        <w:t>е</w:t>
      </w:r>
      <w:r w:rsidRPr="000F0B2A">
        <w:rPr>
          <w:sz w:val="28"/>
          <w:szCs w:val="28"/>
        </w:rPr>
        <w:t xml:space="preserve">. В дальнейшем демографическая ситуация </w:t>
      </w:r>
      <w:proofErr w:type="gramStart"/>
      <w:r w:rsidRPr="000F0B2A">
        <w:rPr>
          <w:sz w:val="28"/>
          <w:szCs w:val="28"/>
        </w:rPr>
        <w:t>будет</w:t>
      </w:r>
      <w:proofErr w:type="gramEnd"/>
      <w:r w:rsidRPr="000F0B2A">
        <w:rPr>
          <w:sz w:val="28"/>
          <w:szCs w:val="28"/>
        </w:rPr>
        <w:t xml:space="preserve"> остается напряженной, в связи с тем что численность постоянного населения сокращается, за счет значительного превышения смертности над рождаемостью. Высокий уровень смертности в основном в результате естественной убыли - т.е. старение.</w:t>
      </w:r>
    </w:p>
    <w:p w:rsidR="000F0B2A" w:rsidRDefault="000F0B2A" w:rsidP="00D6178B">
      <w:pPr>
        <w:ind w:firstLine="720"/>
        <w:jc w:val="both"/>
        <w:rPr>
          <w:sz w:val="28"/>
          <w:szCs w:val="28"/>
        </w:rPr>
      </w:pPr>
    </w:p>
    <w:p w:rsidR="0052072A" w:rsidRDefault="0052072A" w:rsidP="000C6BE0">
      <w:pPr>
        <w:ind w:firstLine="708"/>
        <w:jc w:val="center"/>
        <w:rPr>
          <w:b/>
          <w:sz w:val="26"/>
          <w:szCs w:val="26"/>
        </w:rPr>
      </w:pPr>
    </w:p>
    <w:p w:rsidR="0055071F" w:rsidRPr="001A6488" w:rsidRDefault="001147EB" w:rsidP="000C6BE0">
      <w:pPr>
        <w:ind w:firstLine="708"/>
        <w:jc w:val="center"/>
        <w:rPr>
          <w:b/>
          <w:sz w:val="26"/>
          <w:szCs w:val="26"/>
        </w:rPr>
      </w:pPr>
      <w:r>
        <w:rPr>
          <w:b/>
          <w:sz w:val="26"/>
          <w:szCs w:val="26"/>
        </w:rPr>
        <w:t>8</w:t>
      </w:r>
      <w:r w:rsidR="0055071F" w:rsidRPr="001A6488">
        <w:rPr>
          <w:b/>
          <w:sz w:val="26"/>
          <w:szCs w:val="26"/>
        </w:rPr>
        <w:t xml:space="preserve">. Перечень основных проблемных вопросов развития </w:t>
      </w:r>
      <w:r w:rsidR="00FC5EEF" w:rsidRPr="001A6488">
        <w:rPr>
          <w:b/>
          <w:sz w:val="26"/>
          <w:szCs w:val="26"/>
        </w:rPr>
        <w:t>муниципального образования</w:t>
      </w:r>
      <w:r w:rsidR="0055071F" w:rsidRPr="001A6488">
        <w:rPr>
          <w:b/>
          <w:sz w:val="26"/>
          <w:szCs w:val="26"/>
        </w:rPr>
        <w:t>, сдерживающих его социально-экономическое развитие</w:t>
      </w:r>
    </w:p>
    <w:p w:rsidR="0055071F" w:rsidRPr="001A6488" w:rsidRDefault="0055071F" w:rsidP="000C6BE0">
      <w:pPr>
        <w:spacing w:line="336" w:lineRule="auto"/>
        <w:ind w:firstLine="708"/>
        <w:jc w:val="center"/>
        <w:rPr>
          <w:b/>
          <w:sz w:val="26"/>
          <w:szCs w:val="26"/>
        </w:rPr>
      </w:pPr>
    </w:p>
    <w:p w:rsidR="001A6488" w:rsidRPr="001A6488" w:rsidRDefault="001A6488" w:rsidP="000C6BE0">
      <w:pPr>
        <w:spacing w:line="336" w:lineRule="auto"/>
        <w:ind w:firstLine="708"/>
        <w:jc w:val="both"/>
        <w:rPr>
          <w:sz w:val="26"/>
          <w:szCs w:val="26"/>
        </w:rPr>
      </w:pPr>
      <w:r w:rsidRPr="001A6488">
        <w:rPr>
          <w:sz w:val="26"/>
          <w:szCs w:val="26"/>
        </w:rPr>
        <w:t>На территории муниципального образования Шумское сельское поселение Кировского муниципального района Ленинградской области отсутствуют предприятия, в связи с этим происходит нехватка рабочих мест.</w:t>
      </w:r>
    </w:p>
    <w:p w:rsidR="001A6488" w:rsidRDefault="001A6488" w:rsidP="000C6BE0">
      <w:pPr>
        <w:spacing w:line="336" w:lineRule="auto"/>
        <w:ind w:firstLine="708"/>
        <w:jc w:val="both"/>
        <w:rPr>
          <w:sz w:val="26"/>
          <w:szCs w:val="26"/>
          <w:highlight w:val="yellow"/>
        </w:rPr>
      </w:pPr>
    </w:p>
    <w:sectPr w:rsidR="001A6488" w:rsidSect="00677969">
      <w:headerReference w:type="even" r:id="rId7"/>
      <w:headerReference w:type="default" r:id="rId8"/>
      <w:footerReference w:type="even" r:id="rId9"/>
      <w:footerReference w:type="default" r:id="rId10"/>
      <w:pgSz w:w="11906" w:h="16838"/>
      <w:pgMar w:top="1134" w:right="567" w:bottom="993"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F0" w:rsidRDefault="001D7BF0">
      <w:r>
        <w:separator/>
      </w:r>
    </w:p>
  </w:endnote>
  <w:endnote w:type="continuationSeparator" w:id="0">
    <w:p w:rsidR="001D7BF0" w:rsidRDefault="001D7B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444E69">
    <w:pPr>
      <w:pStyle w:val="a7"/>
      <w:framePr w:wrap="around" w:vAnchor="text" w:hAnchor="margin" w:xAlign="right"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26317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F0" w:rsidRDefault="001D7BF0">
      <w:r>
        <w:separator/>
      </w:r>
    </w:p>
  </w:footnote>
  <w:footnote w:type="continuationSeparator" w:id="0">
    <w:p w:rsidR="001D7BF0" w:rsidRDefault="001D7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444E69" w:rsidP="00C96DA3">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444E69" w:rsidP="001C54DD">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separate"/>
    </w:r>
    <w:r w:rsidR="001147EB">
      <w:rPr>
        <w:rStyle w:val="a5"/>
        <w:noProof/>
      </w:rPr>
      <w:t>2</w:t>
    </w:r>
    <w:r>
      <w:rPr>
        <w:rStyle w:val="a5"/>
      </w:rPr>
      <w:fldChar w:fldCharType="end"/>
    </w:r>
  </w:p>
  <w:p w:rsidR="00263178" w:rsidRDefault="00263178">
    <w:pPr>
      <w:pStyle w:val="a4"/>
      <w:framePr w:wrap="around" w:vAnchor="text" w:hAnchor="margin" w:xAlign="right" w:y="1"/>
      <w:rPr>
        <w:rStyle w:val="a5"/>
      </w:rPr>
    </w:pPr>
  </w:p>
  <w:p w:rsidR="00263178" w:rsidRDefault="00263178">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96D82"/>
    <w:rsid w:val="00003BEB"/>
    <w:rsid w:val="00050712"/>
    <w:rsid w:val="00077C5F"/>
    <w:rsid w:val="000C21C8"/>
    <w:rsid w:val="000C6BE0"/>
    <w:rsid w:val="000F0B2A"/>
    <w:rsid w:val="00102CF7"/>
    <w:rsid w:val="00110F79"/>
    <w:rsid w:val="001147EB"/>
    <w:rsid w:val="001178E0"/>
    <w:rsid w:val="001462C3"/>
    <w:rsid w:val="00195197"/>
    <w:rsid w:val="001A6488"/>
    <w:rsid w:val="001C54DD"/>
    <w:rsid w:val="001C6561"/>
    <w:rsid w:val="001D57D1"/>
    <w:rsid w:val="001D7BF0"/>
    <w:rsid w:val="00204447"/>
    <w:rsid w:val="00224480"/>
    <w:rsid w:val="002548FC"/>
    <w:rsid w:val="0025580A"/>
    <w:rsid w:val="00263178"/>
    <w:rsid w:val="002B23E5"/>
    <w:rsid w:val="002B68D8"/>
    <w:rsid w:val="002C1FED"/>
    <w:rsid w:val="002C26F7"/>
    <w:rsid w:val="002D3F06"/>
    <w:rsid w:val="002E373A"/>
    <w:rsid w:val="003263A3"/>
    <w:rsid w:val="0034023E"/>
    <w:rsid w:val="00345657"/>
    <w:rsid w:val="00346A57"/>
    <w:rsid w:val="00360C1D"/>
    <w:rsid w:val="003663A7"/>
    <w:rsid w:val="00395D02"/>
    <w:rsid w:val="003970CC"/>
    <w:rsid w:val="003B18DE"/>
    <w:rsid w:val="003D4ACC"/>
    <w:rsid w:val="003D5C5C"/>
    <w:rsid w:val="003F447D"/>
    <w:rsid w:val="0040185A"/>
    <w:rsid w:val="00410C6C"/>
    <w:rsid w:val="00441E7A"/>
    <w:rsid w:val="00444E69"/>
    <w:rsid w:val="004565D4"/>
    <w:rsid w:val="00496D82"/>
    <w:rsid w:val="004C1B25"/>
    <w:rsid w:val="004D6F85"/>
    <w:rsid w:val="004F2DB5"/>
    <w:rsid w:val="004F40E4"/>
    <w:rsid w:val="00503A95"/>
    <w:rsid w:val="00516D27"/>
    <w:rsid w:val="0052072A"/>
    <w:rsid w:val="00521A6E"/>
    <w:rsid w:val="00536A05"/>
    <w:rsid w:val="0055071F"/>
    <w:rsid w:val="00553A05"/>
    <w:rsid w:val="00567841"/>
    <w:rsid w:val="005A337B"/>
    <w:rsid w:val="005B4AA9"/>
    <w:rsid w:val="006176B0"/>
    <w:rsid w:val="006513E5"/>
    <w:rsid w:val="00652D02"/>
    <w:rsid w:val="0067101F"/>
    <w:rsid w:val="006719EA"/>
    <w:rsid w:val="00677969"/>
    <w:rsid w:val="00696102"/>
    <w:rsid w:val="006A22B3"/>
    <w:rsid w:val="006A6ACE"/>
    <w:rsid w:val="006C141B"/>
    <w:rsid w:val="006D3620"/>
    <w:rsid w:val="00703A03"/>
    <w:rsid w:val="00733148"/>
    <w:rsid w:val="00740E6D"/>
    <w:rsid w:val="007609E7"/>
    <w:rsid w:val="007B1C4A"/>
    <w:rsid w:val="007D53C7"/>
    <w:rsid w:val="0089272D"/>
    <w:rsid w:val="008A4F0A"/>
    <w:rsid w:val="008B2ACF"/>
    <w:rsid w:val="008B70B5"/>
    <w:rsid w:val="008B7EB4"/>
    <w:rsid w:val="009254BD"/>
    <w:rsid w:val="009B35C5"/>
    <w:rsid w:val="00A07C4C"/>
    <w:rsid w:val="00A46400"/>
    <w:rsid w:val="00A5017A"/>
    <w:rsid w:val="00A83A65"/>
    <w:rsid w:val="00A85901"/>
    <w:rsid w:val="00AA2292"/>
    <w:rsid w:val="00AA6234"/>
    <w:rsid w:val="00AC68DA"/>
    <w:rsid w:val="00AF036A"/>
    <w:rsid w:val="00B1363A"/>
    <w:rsid w:val="00B36F89"/>
    <w:rsid w:val="00B516BD"/>
    <w:rsid w:val="00B96AED"/>
    <w:rsid w:val="00BE4D4C"/>
    <w:rsid w:val="00C00D08"/>
    <w:rsid w:val="00C07784"/>
    <w:rsid w:val="00C2698B"/>
    <w:rsid w:val="00C46896"/>
    <w:rsid w:val="00C96DA3"/>
    <w:rsid w:val="00CA1856"/>
    <w:rsid w:val="00CA7132"/>
    <w:rsid w:val="00D2348F"/>
    <w:rsid w:val="00D36A79"/>
    <w:rsid w:val="00D6178B"/>
    <w:rsid w:val="00D81681"/>
    <w:rsid w:val="00DC393A"/>
    <w:rsid w:val="00DF758E"/>
    <w:rsid w:val="00E24A95"/>
    <w:rsid w:val="00E365A3"/>
    <w:rsid w:val="00E91AF3"/>
    <w:rsid w:val="00EB61FC"/>
    <w:rsid w:val="00ED3E18"/>
    <w:rsid w:val="00EF71A2"/>
    <w:rsid w:val="00F37F63"/>
    <w:rsid w:val="00F76C4B"/>
    <w:rsid w:val="00F76DA7"/>
    <w:rsid w:val="00F90559"/>
    <w:rsid w:val="00FA32A1"/>
    <w:rsid w:val="00FC5EEF"/>
    <w:rsid w:val="00FD16B2"/>
    <w:rsid w:val="00FD2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1A2"/>
    <w:rPr>
      <w:sz w:val="24"/>
      <w:szCs w:val="24"/>
    </w:rPr>
  </w:style>
  <w:style w:type="paragraph" w:styleId="1">
    <w:name w:val="heading 1"/>
    <w:basedOn w:val="a"/>
    <w:next w:val="a"/>
    <w:qFormat/>
    <w:rsid w:val="00EF71A2"/>
    <w:pPr>
      <w:keepNext/>
      <w:spacing w:before="240" w:after="60"/>
      <w:outlineLvl w:val="0"/>
    </w:pPr>
    <w:rPr>
      <w:rFonts w:ascii="Arial" w:hAnsi="Arial" w:cs="Arial"/>
      <w:b/>
      <w:bCs/>
      <w:kern w:val="32"/>
      <w:sz w:val="32"/>
      <w:szCs w:val="32"/>
    </w:rPr>
  </w:style>
  <w:style w:type="paragraph" w:styleId="2">
    <w:name w:val="heading 2"/>
    <w:basedOn w:val="a"/>
    <w:next w:val="a"/>
    <w:qFormat/>
    <w:rsid w:val="00EF71A2"/>
    <w:pPr>
      <w:keepNext/>
      <w:jc w:val="both"/>
      <w:outlineLvl w:val="1"/>
    </w:pPr>
    <w:rPr>
      <w:b/>
      <w:bCs/>
      <w:sz w:val="26"/>
    </w:rPr>
  </w:style>
  <w:style w:type="paragraph" w:styleId="3">
    <w:name w:val="heading 3"/>
    <w:basedOn w:val="a"/>
    <w:next w:val="a"/>
    <w:qFormat/>
    <w:rsid w:val="00EF71A2"/>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71A2"/>
    <w:pPr>
      <w:jc w:val="both"/>
    </w:pPr>
    <w:rPr>
      <w:sz w:val="32"/>
    </w:rPr>
  </w:style>
  <w:style w:type="paragraph" w:styleId="20">
    <w:name w:val="Body Text 2"/>
    <w:basedOn w:val="a"/>
    <w:rsid w:val="00EF71A2"/>
    <w:pPr>
      <w:jc w:val="both"/>
    </w:pPr>
    <w:rPr>
      <w:b/>
      <w:bCs/>
      <w:sz w:val="26"/>
    </w:rPr>
  </w:style>
  <w:style w:type="paragraph" w:styleId="30">
    <w:name w:val="Body Text 3"/>
    <w:basedOn w:val="a"/>
    <w:rsid w:val="00EF71A2"/>
    <w:pPr>
      <w:jc w:val="both"/>
    </w:pPr>
    <w:rPr>
      <w:sz w:val="26"/>
    </w:rPr>
  </w:style>
  <w:style w:type="paragraph" w:styleId="a4">
    <w:name w:val="header"/>
    <w:basedOn w:val="a"/>
    <w:rsid w:val="00EF71A2"/>
    <w:pPr>
      <w:tabs>
        <w:tab w:val="center" w:pos="4677"/>
        <w:tab w:val="right" w:pos="9355"/>
      </w:tabs>
    </w:pPr>
  </w:style>
  <w:style w:type="character" w:styleId="a5">
    <w:name w:val="page number"/>
    <w:basedOn w:val="a0"/>
    <w:rsid w:val="00EF71A2"/>
  </w:style>
  <w:style w:type="paragraph" w:styleId="a6">
    <w:name w:val="Body Text Indent"/>
    <w:basedOn w:val="a"/>
    <w:rsid w:val="00EF71A2"/>
    <w:pPr>
      <w:ind w:firstLine="540"/>
      <w:jc w:val="both"/>
    </w:pPr>
    <w:rPr>
      <w:sz w:val="26"/>
    </w:rPr>
  </w:style>
  <w:style w:type="paragraph" w:styleId="a7">
    <w:name w:val="footer"/>
    <w:basedOn w:val="a"/>
    <w:rsid w:val="00EF71A2"/>
    <w:pPr>
      <w:tabs>
        <w:tab w:val="center" w:pos="4677"/>
        <w:tab w:val="right" w:pos="9355"/>
      </w:tabs>
    </w:pPr>
  </w:style>
  <w:style w:type="paragraph" w:styleId="21">
    <w:name w:val="Body Text Indent 2"/>
    <w:basedOn w:val="a"/>
    <w:rsid w:val="00EF71A2"/>
    <w:pPr>
      <w:ind w:firstLine="708"/>
      <w:jc w:val="both"/>
    </w:pPr>
    <w:rPr>
      <w:sz w:val="26"/>
    </w:rPr>
  </w:style>
  <w:style w:type="paragraph" w:styleId="a8">
    <w:name w:val="Balloon Text"/>
    <w:basedOn w:val="a"/>
    <w:link w:val="a9"/>
    <w:rsid w:val="002C26F7"/>
    <w:rPr>
      <w:rFonts w:ascii="Tahoma" w:hAnsi="Tahoma"/>
      <w:sz w:val="16"/>
      <w:szCs w:val="16"/>
    </w:rPr>
  </w:style>
  <w:style w:type="character" w:customStyle="1" w:styleId="a9">
    <w:name w:val="Текст выноски Знак"/>
    <w:link w:val="a8"/>
    <w:rsid w:val="002C26F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21C8"/>
    <w:pPr>
      <w:spacing w:before="100" w:beforeAutospacing="1" w:after="100" w:afterAutospacing="1"/>
    </w:pPr>
    <w:rPr>
      <w:rFonts w:ascii="Tahoma" w:hAnsi="Tahoma"/>
      <w:sz w:val="20"/>
      <w:szCs w:val="20"/>
      <w:lang w:val="en-US" w:eastAsia="en-US"/>
    </w:rPr>
  </w:style>
  <w:style w:type="table" w:styleId="aa">
    <w:name w:val="Table Grid"/>
    <w:basedOn w:val="a1"/>
    <w:rsid w:val="000C2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22448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Структура  ежемесячной аналитической записки субъекта Российской Федерации</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ежемесячной аналитической записки субъекта Российской Федерации</dc:title>
  <dc:creator>Тябин К.В.</dc:creator>
  <cp:lastModifiedBy>user</cp:lastModifiedBy>
  <cp:revision>2</cp:revision>
  <cp:lastPrinted>2014-06-10T13:30:00Z</cp:lastPrinted>
  <dcterms:created xsi:type="dcterms:W3CDTF">2024-11-13T09:55:00Z</dcterms:created>
  <dcterms:modified xsi:type="dcterms:W3CDTF">2024-11-13T09:55:00Z</dcterms:modified>
</cp:coreProperties>
</file>