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B8" w:rsidRDefault="004A0CB8" w:rsidP="004A0CB8">
      <w:pPr>
        <w:spacing w:after="0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4A0CB8">
        <w:rPr>
          <w:rFonts w:ascii="Times New Roman" w:hAnsi="Times New Roman" w:cs="Times New Roman"/>
          <w:sz w:val="24"/>
          <w:szCs w:val="24"/>
        </w:rPr>
        <w:t>Приложение №</w:t>
      </w:r>
      <w:r w:rsidR="00CF4E75">
        <w:rPr>
          <w:rFonts w:ascii="Times New Roman" w:hAnsi="Times New Roman" w:cs="Times New Roman"/>
          <w:sz w:val="24"/>
          <w:szCs w:val="24"/>
        </w:rPr>
        <w:t xml:space="preserve"> 1</w:t>
      </w:r>
      <w:r w:rsidR="00FE7188">
        <w:rPr>
          <w:rFonts w:ascii="Times New Roman" w:hAnsi="Times New Roman" w:cs="Times New Roman"/>
          <w:sz w:val="24"/>
          <w:szCs w:val="24"/>
        </w:rPr>
        <w:t>5</w:t>
      </w:r>
    </w:p>
    <w:p w:rsidR="004A0CB8" w:rsidRPr="00480383" w:rsidRDefault="004A0CB8" w:rsidP="004A0CB8">
      <w:pPr>
        <w:spacing w:after="0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40C73">
        <w:rPr>
          <w:rFonts w:ascii="Times New Roman" w:hAnsi="Times New Roman" w:cs="Times New Roman"/>
          <w:sz w:val="24"/>
          <w:szCs w:val="24"/>
        </w:rPr>
        <w:t>проекту Договора</w:t>
      </w:r>
      <w:bookmarkStart w:id="0" w:name="_GoBack"/>
      <w:bookmarkEnd w:id="0"/>
      <w:r w:rsidRPr="00480383">
        <w:rPr>
          <w:rFonts w:ascii="Times New Roman" w:hAnsi="Times New Roman" w:cs="Times New Roman"/>
          <w:noProof/>
          <w:sz w:val="24"/>
          <w:szCs w:val="24"/>
        </w:rPr>
        <w:br/>
      </w:r>
      <w:r w:rsidRPr="00480383">
        <w:rPr>
          <w:rFonts w:ascii="Times New Roman" w:hAnsi="Times New Roman" w:cs="Times New Roman"/>
          <w:sz w:val="24"/>
          <w:szCs w:val="24"/>
        </w:rPr>
        <w:t>от " ___</w:t>
      </w:r>
      <w:r w:rsidRPr="00480383">
        <w:rPr>
          <w:rFonts w:ascii="Times New Roman" w:hAnsi="Times New Roman" w:cs="Times New Roman"/>
          <w:noProof/>
          <w:sz w:val="24"/>
          <w:szCs w:val="24"/>
        </w:rPr>
        <w:t xml:space="preserve"> "</w:t>
      </w:r>
      <w:r w:rsidRPr="00480383">
        <w:rPr>
          <w:rFonts w:ascii="Times New Roman" w:hAnsi="Times New Roman" w:cs="Times New Roman"/>
          <w:sz w:val="24"/>
          <w:szCs w:val="24"/>
        </w:rPr>
        <w:t>_____________</w:t>
      </w:r>
      <w:r w:rsidRPr="00480383">
        <w:rPr>
          <w:rFonts w:ascii="Times New Roman" w:hAnsi="Times New Roman" w:cs="Times New Roman"/>
          <w:noProof/>
          <w:sz w:val="24"/>
          <w:szCs w:val="24"/>
        </w:rPr>
        <w:t xml:space="preserve"> ____</w:t>
      </w:r>
      <w:r w:rsidRPr="00480383">
        <w:rPr>
          <w:rFonts w:ascii="Times New Roman" w:hAnsi="Times New Roman" w:cs="Times New Roman"/>
          <w:sz w:val="24"/>
          <w:szCs w:val="24"/>
        </w:rPr>
        <w:t>____ г.</w:t>
      </w:r>
    </w:p>
    <w:p w:rsidR="004A0CB8" w:rsidRPr="004A0CB8" w:rsidRDefault="004A0CB8" w:rsidP="004A0CB8">
      <w:pPr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4A0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CC9" w:rsidRPr="00FA3F26" w:rsidRDefault="00980060" w:rsidP="004A0CB8">
      <w:pPr>
        <w:pStyle w:val="Con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и у</w:t>
      </w:r>
      <w:r w:rsidR="00315D11">
        <w:rPr>
          <w:rFonts w:ascii="Times New Roman" w:hAnsi="Times New Roman" w:cs="Times New Roman"/>
          <w:b/>
          <w:sz w:val="28"/>
          <w:szCs w:val="28"/>
        </w:rPr>
        <w:t>словия предоставления коммунальных услуг, т</w:t>
      </w:r>
      <w:r w:rsidR="00CF4E75" w:rsidRPr="00FA3F26">
        <w:rPr>
          <w:rFonts w:ascii="Times New Roman" w:hAnsi="Times New Roman" w:cs="Times New Roman"/>
          <w:b/>
          <w:sz w:val="28"/>
          <w:szCs w:val="28"/>
        </w:rPr>
        <w:t>ребования к обеспечению учета объемов коммунальных услуг</w:t>
      </w:r>
      <w:r w:rsidR="00315D11">
        <w:rPr>
          <w:rFonts w:ascii="Times New Roman" w:hAnsi="Times New Roman" w:cs="Times New Roman"/>
          <w:b/>
          <w:sz w:val="28"/>
          <w:szCs w:val="28"/>
        </w:rPr>
        <w:t xml:space="preserve">, информация о тарифах на коммунальные </w:t>
      </w:r>
      <w:proofErr w:type="gramStart"/>
      <w:r w:rsidR="00315D11">
        <w:rPr>
          <w:rFonts w:ascii="Times New Roman" w:hAnsi="Times New Roman" w:cs="Times New Roman"/>
          <w:b/>
          <w:sz w:val="28"/>
          <w:szCs w:val="28"/>
        </w:rPr>
        <w:t xml:space="preserve">ресурсы </w:t>
      </w:r>
      <w:r w:rsidR="00CF4E75" w:rsidRPr="00FA3F26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CF4E75" w:rsidRPr="00FA3F26">
        <w:rPr>
          <w:rFonts w:ascii="Times New Roman" w:hAnsi="Times New Roman" w:cs="Times New Roman"/>
          <w:b/>
          <w:sz w:val="28"/>
          <w:szCs w:val="28"/>
        </w:rPr>
        <w:t xml:space="preserve"> особенности порядка определения размера платы за коммунальные услуги</w:t>
      </w:r>
    </w:p>
    <w:p w:rsidR="003C4917" w:rsidRDefault="003C4917" w:rsidP="00CF4E75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</w:p>
    <w:p w:rsidR="00980060" w:rsidRDefault="00980060" w:rsidP="00980060">
      <w:pPr>
        <w:pStyle w:val="ConsNonforma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предоставляемых коммунальных услуг:</w:t>
      </w:r>
    </w:p>
    <w:p w:rsidR="00980060" w:rsidRDefault="00980060" w:rsidP="00980060">
      <w:pPr>
        <w:pStyle w:val="ConsNonforma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80060" w:rsidRDefault="00980060" w:rsidP="00980060">
      <w:pPr>
        <w:pStyle w:val="ConsNonforma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Отопление (__________________),</w:t>
      </w:r>
    </w:p>
    <w:p w:rsidR="00980060" w:rsidRDefault="00980060" w:rsidP="00980060">
      <w:pPr>
        <w:pStyle w:val="ConsNonforma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Горячее водоснабжение (________________________________________),</w:t>
      </w:r>
    </w:p>
    <w:p w:rsidR="00980060" w:rsidRDefault="00980060" w:rsidP="00980060">
      <w:pPr>
        <w:pStyle w:val="ConsNonforma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Холодное водоснабжение (_______________________________________),</w:t>
      </w:r>
    </w:p>
    <w:p w:rsidR="00980060" w:rsidRDefault="00980060" w:rsidP="00980060">
      <w:pPr>
        <w:pStyle w:val="ConsNonforma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Водоотведение (_________________________________________________),</w:t>
      </w:r>
    </w:p>
    <w:p w:rsidR="00980060" w:rsidRDefault="00980060" w:rsidP="00980060">
      <w:pPr>
        <w:pStyle w:val="ConsNonforma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Электроснабжение (_____________________________________________),</w:t>
      </w:r>
    </w:p>
    <w:p w:rsidR="00980060" w:rsidRDefault="00980060" w:rsidP="00980060">
      <w:pPr>
        <w:pStyle w:val="ConsNonforma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Газоснабжение (_________________________________________________).</w:t>
      </w:r>
    </w:p>
    <w:p w:rsidR="00980060" w:rsidRDefault="00980060" w:rsidP="003C4917">
      <w:pPr>
        <w:pStyle w:val="ConsNonformat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CF4E75" w:rsidRDefault="00980060" w:rsidP="003C4917">
      <w:pPr>
        <w:pStyle w:val="ConsNonformat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F4E7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F4E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917">
        <w:rPr>
          <w:rFonts w:ascii="Times New Roman" w:hAnsi="Times New Roman" w:cs="Times New Roman"/>
          <w:b/>
          <w:sz w:val="24"/>
          <w:szCs w:val="24"/>
        </w:rPr>
        <w:t>Условия предоставления коммунальных услуг, регулируемы</w:t>
      </w:r>
      <w:r w:rsidR="00093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917">
        <w:rPr>
          <w:rFonts w:ascii="Times New Roman" w:hAnsi="Times New Roman" w:cs="Times New Roman"/>
          <w:b/>
          <w:sz w:val="24"/>
          <w:szCs w:val="24"/>
        </w:rPr>
        <w:t>е Правилами предоставления коммунальных услуг</w:t>
      </w:r>
      <w:r w:rsidR="00315D11">
        <w:rPr>
          <w:rFonts w:ascii="Times New Roman" w:hAnsi="Times New Roman" w:cs="Times New Roman"/>
          <w:b/>
          <w:sz w:val="24"/>
          <w:szCs w:val="24"/>
        </w:rPr>
        <w:t xml:space="preserve"> и Договором.</w:t>
      </w:r>
    </w:p>
    <w:p w:rsidR="003C4917" w:rsidRDefault="003C4917" w:rsidP="00CF4E75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</w:p>
    <w:p w:rsidR="00315D11" w:rsidRPr="006E23B0" w:rsidRDefault="00315D11" w:rsidP="000D0905">
      <w:pPr>
        <w:pStyle w:val="ConsNonformat"/>
        <w:spacing w:after="120" w:line="235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E23B0">
        <w:rPr>
          <w:rFonts w:ascii="Times New Roman" w:hAnsi="Times New Roman" w:cs="Times New Roman"/>
          <w:b/>
          <w:sz w:val="24"/>
          <w:szCs w:val="24"/>
        </w:rPr>
        <w:t>1. Условия, регулируемые Правилами предоставления коммунальных услуг.</w:t>
      </w:r>
    </w:p>
    <w:p w:rsidR="00CF4E75" w:rsidRDefault="00CF4E75" w:rsidP="000D0905">
      <w:pPr>
        <w:pStyle w:val="ConsNonformat"/>
        <w:spacing w:line="235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36EB">
        <w:rPr>
          <w:rFonts w:ascii="Times New Roman" w:hAnsi="Times New Roman" w:cs="Times New Roman"/>
          <w:sz w:val="24"/>
          <w:szCs w:val="24"/>
        </w:rPr>
        <w:t>Правила предоставления коммунальных услуг</w:t>
      </w:r>
      <w:r w:rsidR="003D0A6A" w:rsidRPr="000936EB">
        <w:rPr>
          <w:rFonts w:ascii="Times New Roman" w:hAnsi="Times New Roman" w:cs="Times New Roman"/>
          <w:sz w:val="24"/>
          <w:szCs w:val="24"/>
        </w:rPr>
        <w:t>, утвержденные Постановлением Правительства РФ</w:t>
      </w:r>
      <w:r w:rsidR="003D0A6A">
        <w:rPr>
          <w:rFonts w:ascii="Times New Roman" w:hAnsi="Times New Roman" w:cs="Times New Roman"/>
          <w:sz w:val="24"/>
          <w:szCs w:val="24"/>
        </w:rPr>
        <w:t xml:space="preserve"> от 6.05.2011г. № 354 </w:t>
      </w:r>
      <w:r w:rsidRPr="003C4917">
        <w:rPr>
          <w:rFonts w:ascii="Times New Roman" w:hAnsi="Times New Roman" w:cs="Times New Roman"/>
          <w:sz w:val="24"/>
          <w:szCs w:val="24"/>
        </w:rPr>
        <w:t>устанавливают:</w:t>
      </w:r>
    </w:p>
    <w:p w:rsidR="00315D11" w:rsidRDefault="00315D11" w:rsidP="000D0905">
      <w:pPr>
        <w:pStyle w:val="a4"/>
        <w:tabs>
          <w:tab w:val="left" w:pos="9720"/>
        </w:tabs>
        <w:spacing w:line="235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начало предоставления коммунальных услуг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«а» п.3 Правил № 354).</w:t>
      </w:r>
    </w:p>
    <w:p w:rsidR="00CF4E75" w:rsidRPr="0058624D" w:rsidRDefault="00CF4E75" w:rsidP="000D0905">
      <w:pPr>
        <w:pStyle w:val="a4"/>
        <w:tabs>
          <w:tab w:val="left" w:pos="9720"/>
        </w:tabs>
        <w:spacing w:line="235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8624D">
        <w:rPr>
          <w:rFonts w:ascii="Times New Roman" w:hAnsi="Times New Roman" w:cs="Times New Roman"/>
          <w:sz w:val="24"/>
          <w:szCs w:val="24"/>
          <w:lang w:val="ru-RU"/>
        </w:rPr>
        <w:t>- требования к качеству предоставляемой коммунальной услуги (коммунальных услуг);</w:t>
      </w:r>
    </w:p>
    <w:p w:rsidR="00CF4E75" w:rsidRPr="0058624D" w:rsidRDefault="00CF4E75" w:rsidP="000D0905">
      <w:pPr>
        <w:pStyle w:val="a4"/>
        <w:tabs>
          <w:tab w:val="left" w:pos="9720"/>
        </w:tabs>
        <w:spacing w:line="235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8624D">
        <w:rPr>
          <w:rFonts w:ascii="Times New Roman" w:hAnsi="Times New Roman" w:cs="Times New Roman"/>
          <w:sz w:val="24"/>
          <w:szCs w:val="24"/>
          <w:lang w:val="ru-RU"/>
        </w:rPr>
        <w:t xml:space="preserve">- периодичность и порядок проведения Управляющей организацией проверок наличия или отсутствия приборов учета и их технического состояния, достоверности предоставленных </w:t>
      </w:r>
      <w:r w:rsidR="00315D11">
        <w:rPr>
          <w:rFonts w:ascii="Times New Roman" w:hAnsi="Times New Roman" w:cs="Times New Roman"/>
          <w:sz w:val="24"/>
          <w:szCs w:val="24"/>
          <w:lang w:val="ru-RU"/>
        </w:rPr>
        <w:t>потребителям коммунальных услуг</w:t>
      </w:r>
      <w:r w:rsidRPr="0058624D">
        <w:rPr>
          <w:rFonts w:ascii="Times New Roman" w:hAnsi="Times New Roman" w:cs="Times New Roman"/>
          <w:sz w:val="24"/>
          <w:szCs w:val="24"/>
          <w:lang w:val="ru-RU"/>
        </w:rPr>
        <w:t xml:space="preserve"> сведений о показаниях таких приборов учета;</w:t>
      </w:r>
    </w:p>
    <w:p w:rsidR="00CF4E75" w:rsidRPr="0058624D" w:rsidRDefault="00CF4E75" w:rsidP="000D0905">
      <w:pPr>
        <w:pStyle w:val="a4"/>
        <w:tabs>
          <w:tab w:val="left" w:pos="9720"/>
        </w:tabs>
        <w:spacing w:line="235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8624D">
        <w:rPr>
          <w:rFonts w:ascii="Times New Roman" w:hAnsi="Times New Roman" w:cs="Times New Roman"/>
          <w:sz w:val="24"/>
          <w:szCs w:val="24"/>
          <w:lang w:val="ru-RU"/>
        </w:rPr>
        <w:t>- порядок определения объема предоставленных коммунальных услуг и размера платы за коммунальные услуги;</w:t>
      </w:r>
    </w:p>
    <w:p w:rsidR="00CF4E75" w:rsidRPr="0058624D" w:rsidRDefault="00CF4E75" w:rsidP="000D0905">
      <w:pPr>
        <w:pStyle w:val="a4"/>
        <w:tabs>
          <w:tab w:val="left" w:pos="9720"/>
        </w:tabs>
        <w:spacing w:line="235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8624D">
        <w:rPr>
          <w:rFonts w:ascii="Times New Roman" w:hAnsi="Times New Roman" w:cs="Times New Roman"/>
          <w:sz w:val="24"/>
          <w:szCs w:val="24"/>
          <w:lang w:val="ru-RU"/>
        </w:rPr>
        <w:t xml:space="preserve">- порядок установления факта </w:t>
      </w:r>
      <w:proofErr w:type="spellStart"/>
      <w:r w:rsidRPr="0058624D">
        <w:rPr>
          <w:rFonts w:ascii="Times New Roman" w:hAnsi="Times New Roman" w:cs="Times New Roman"/>
          <w:sz w:val="24"/>
          <w:szCs w:val="24"/>
          <w:lang w:val="ru-RU"/>
        </w:rPr>
        <w:t>непредоставления</w:t>
      </w:r>
      <w:proofErr w:type="spellEnd"/>
      <w:r w:rsidRPr="0058624D">
        <w:rPr>
          <w:rFonts w:ascii="Times New Roman" w:hAnsi="Times New Roman" w:cs="Times New Roman"/>
          <w:sz w:val="24"/>
          <w:szCs w:val="24"/>
          <w:lang w:val="ru-RU"/>
        </w:rPr>
        <w:t xml:space="preserve"> коммунальных услуг или предоставления коммунальных услуг ненадлежащего качества, и (или) с перерывами, превышающими установленную продолжительность,</w:t>
      </w:r>
    </w:p>
    <w:p w:rsidR="00CF4E75" w:rsidRPr="0058624D" w:rsidRDefault="00CF4E75" w:rsidP="000D0905">
      <w:pPr>
        <w:pStyle w:val="a4"/>
        <w:tabs>
          <w:tab w:val="left" w:pos="9720"/>
        </w:tabs>
        <w:spacing w:line="235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8624D">
        <w:rPr>
          <w:rFonts w:ascii="Times New Roman" w:hAnsi="Times New Roman" w:cs="Times New Roman"/>
          <w:sz w:val="24"/>
          <w:szCs w:val="24"/>
          <w:lang w:val="ru-RU"/>
        </w:rPr>
        <w:t>- порядок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</w:t>
      </w:r>
    </w:p>
    <w:p w:rsidR="00CF4E75" w:rsidRPr="0058624D" w:rsidRDefault="00CF4E75" w:rsidP="000D0905">
      <w:pPr>
        <w:autoSpaceDE w:val="0"/>
        <w:autoSpaceDN w:val="0"/>
        <w:adjustRightInd w:val="0"/>
        <w:spacing w:after="0" w:line="235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624D">
        <w:rPr>
          <w:rFonts w:ascii="Times New Roman" w:hAnsi="Times New Roman" w:cs="Times New Roman"/>
          <w:sz w:val="24"/>
          <w:szCs w:val="24"/>
        </w:rPr>
        <w:t>- порядок перерасчета размера платы за отдельные виды коммунальных услуг в период временного отсутствия потребителей в занимаемом помещении;</w:t>
      </w:r>
    </w:p>
    <w:p w:rsidR="00CF4E75" w:rsidRDefault="00CF4E75" w:rsidP="000D0905">
      <w:pPr>
        <w:pStyle w:val="a4"/>
        <w:tabs>
          <w:tab w:val="left" w:pos="9720"/>
        </w:tabs>
        <w:spacing w:line="235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8624D">
        <w:rPr>
          <w:rFonts w:ascii="Times New Roman" w:hAnsi="Times New Roman" w:cs="Times New Roman"/>
          <w:sz w:val="24"/>
          <w:szCs w:val="24"/>
          <w:lang w:val="ru-RU"/>
        </w:rPr>
        <w:t>- основания и порядок приостановления и ограничения пре</w:t>
      </w:r>
      <w:r w:rsidR="003D0A6A">
        <w:rPr>
          <w:rFonts w:ascii="Times New Roman" w:hAnsi="Times New Roman" w:cs="Times New Roman"/>
          <w:sz w:val="24"/>
          <w:szCs w:val="24"/>
          <w:lang w:val="ru-RU"/>
        </w:rPr>
        <w:t>доставления коммунальных услуг;</w:t>
      </w:r>
    </w:p>
    <w:p w:rsidR="003D0A6A" w:rsidRDefault="003D0A6A" w:rsidP="000D0905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  <w:r w:rsidRPr="003D0A6A">
        <w:rPr>
          <w:rFonts w:ascii="Times New Roman" w:hAnsi="Times New Roman" w:cs="Times New Roman"/>
          <w:sz w:val="24"/>
          <w:szCs w:val="24"/>
          <w:lang w:eastAsia="ru-RU" w:bidi="en-US"/>
        </w:rPr>
        <w:t>- обязанности, права и ответственно</w:t>
      </w:r>
      <w:r>
        <w:rPr>
          <w:rFonts w:ascii="Times New Roman" w:hAnsi="Times New Roman" w:cs="Times New Roman"/>
          <w:sz w:val="24"/>
          <w:szCs w:val="24"/>
          <w:lang w:eastAsia="ru-RU" w:bidi="en-US"/>
        </w:rPr>
        <w:t>ст</w:t>
      </w:r>
      <w:r w:rsidRPr="003D0A6A">
        <w:rPr>
          <w:rFonts w:ascii="Times New Roman" w:hAnsi="Times New Roman" w:cs="Times New Roman"/>
          <w:sz w:val="24"/>
          <w:szCs w:val="24"/>
          <w:lang w:eastAsia="ru-RU" w:bidi="en-US"/>
        </w:rPr>
        <w:t>ь потребителей и Управляющей организации, - исполнителя коммунальных услуг в отношениях по предоставлению (потреблению) коммунальных услуг.</w:t>
      </w:r>
    </w:p>
    <w:p w:rsidR="00EA3DD0" w:rsidRDefault="000936EB" w:rsidP="000D0905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6EB">
        <w:rPr>
          <w:rFonts w:ascii="Times New Roman" w:hAnsi="Times New Roman" w:cs="Times New Roman"/>
          <w:sz w:val="24"/>
          <w:szCs w:val="24"/>
        </w:rPr>
        <w:t>Правила предоставления коммунальных услуг, утвержденные Постановлением Правительства РФ</w:t>
      </w:r>
      <w:r>
        <w:rPr>
          <w:rFonts w:ascii="Times New Roman" w:hAnsi="Times New Roman" w:cs="Times New Roman"/>
          <w:sz w:val="24"/>
          <w:szCs w:val="24"/>
        </w:rPr>
        <w:t xml:space="preserve"> от 25.05.2006г. № 307 (далее – Правила № 307) применяются при расчетах за коммунальные услуги отопления</w:t>
      </w:r>
      <w:r w:rsidRPr="000936EB">
        <w:rPr>
          <w:rStyle w:val="af"/>
          <w:rFonts w:ascii="Times New Roman" w:hAnsi="Times New Roman" w:cs="Times New Roman"/>
          <w:sz w:val="24"/>
          <w:szCs w:val="24"/>
        </w:rPr>
        <w:footnoteReference w:customMarkFollows="1" w:id="1"/>
        <w:sym w:font="Symbol" w:char="F02A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0905" w:rsidRDefault="000D0905" w:rsidP="000D0905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</w:p>
    <w:p w:rsidR="00B01E62" w:rsidRDefault="00B01E62" w:rsidP="000D0905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</w:p>
    <w:p w:rsidR="00315D11" w:rsidRPr="006E23B0" w:rsidRDefault="00315D11" w:rsidP="000D0905">
      <w:pPr>
        <w:spacing w:after="120" w:line="235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 w:bidi="en-US"/>
        </w:rPr>
      </w:pPr>
      <w:r w:rsidRPr="006E23B0">
        <w:rPr>
          <w:rFonts w:ascii="Times New Roman" w:hAnsi="Times New Roman" w:cs="Times New Roman"/>
          <w:b/>
          <w:sz w:val="24"/>
          <w:szCs w:val="24"/>
          <w:lang w:eastAsia="ru-RU" w:bidi="en-US"/>
        </w:rPr>
        <w:lastRenderedPageBreak/>
        <w:t>2. Условия, регулируемые Договором.</w:t>
      </w:r>
    </w:p>
    <w:p w:rsidR="00EA3DD0" w:rsidRDefault="00EA3DD0" w:rsidP="000D0905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hAnsi="Times New Roman" w:cs="Times New Roman"/>
          <w:sz w:val="24"/>
          <w:szCs w:val="24"/>
          <w:lang w:eastAsia="ru-RU" w:bidi="en-US"/>
        </w:rPr>
        <w:t>2.1. Коммунальные услуги холодного водоснабжения, водоотведения, электроснабжения, газоснабжения предоставляются:</w:t>
      </w:r>
    </w:p>
    <w:p w:rsidR="00EA3DD0" w:rsidRDefault="00EA3DD0" w:rsidP="000D0905">
      <w:pPr>
        <w:spacing w:before="120"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hAnsi="Times New Roman" w:cs="Times New Roman"/>
          <w:sz w:val="24"/>
          <w:szCs w:val="24"/>
          <w:lang w:eastAsia="ru-RU" w:bidi="en-US"/>
        </w:rPr>
        <w:t>1) с использованием централизованных систем инженерно-технического обеспечения круглосуточно в течение срока действия Договора с учетом перерывов, допускаемых Правилами предоставления коммунальных услуг;</w:t>
      </w:r>
    </w:p>
    <w:p w:rsidR="00EA3DD0" w:rsidRDefault="00EA3DD0" w:rsidP="000D0905">
      <w:pPr>
        <w:spacing w:before="120"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hAnsi="Times New Roman" w:cs="Times New Roman"/>
          <w:sz w:val="24"/>
          <w:szCs w:val="24"/>
          <w:lang w:eastAsia="ru-RU" w:bidi="en-US"/>
        </w:rPr>
        <w:t>2)</w:t>
      </w:r>
      <w:r w:rsidR="000936EB" w:rsidRPr="000936EB">
        <w:rPr>
          <w:rStyle w:val="af"/>
          <w:rFonts w:ascii="Times New Roman" w:hAnsi="Times New Roman" w:cs="Times New Roman"/>
          <w:sz w:val="24"/>
          <w:szCs w:val="24"/>
          <w:lang w:eastAsia="ru-RU" w:bidi="en-US"/>
        </w:rPr>
        <w:footnoteReference w:customMarkFollows="1" w:id="2"/>
        <w:sym w:font="Symbol" w:char="F02A"/>
      </w:r>
      <w:r w:rsidR="000936EB" w:rsidRPr="000936EB">
        <w:rPr>
          <w:rStyle w:val="af"/>
          <w:rFonts w:ascii="Times New Roman" w:hAnsi="Times New Roman" w:cs="Times New Roman"/>
          <w:sz w:val="24"/>
          <w:szCs w:val="24"/>
          <w:lang w:eastAsia="ru-RU" w:bidi="en-US"/>
        </w:rPr>
        <w:sym w:font="Symbol" w:char="F02A"/>
      </w:r>
      <w:r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266116">
        <w:rPr>
          <w:rFonts w:ascii="Times New Roman" w:hAnsi="Times New Roman" w:cs="Times New Roman"/>
          <w:sz w:val="24"/>
          <w:szCs w:val="24"/>
          <w:highlight w:val="cyan"/>
          <w:lang w:eastAsia="ru-RU" w:bidi="en-US"/>
        </w:rPr>
        <w:t>коммунальные услуги горячего водоснабжения предоставляются с использованием централизованной системы теплоснабжения при отсутствии централизованной системы горячего водоснабжения путем приготовления горячей воды с использованием индивидуального теплового пункта, входящего в состав общего имущества собственников помещений в многоквартирном доме. Горячее водоснабжение потребителей осуществляется круглосуточно в течение срока действия Договора с учетом перерыва на планово-профилактические работы</w:t>
      </w:r>
      <w:r w:rsidR="006E23B0" w:rsidRPr="00266116">
        <w:rPr>
          <w:rFonts w:ascii="Times New Roman" w:hAnsi="Times New Roman" w:cs="Times New Roman"/>
          <w:sz w:val="24"/>
          <w:szCs w:val="24"/>
          <w:highlight w:val="cyan"/>
          <w:lang w:eastAsia="ru-RU" w:bidi="en-US"/>
        </w:rPr>
        <w:t xml:space="preserve"> системы теплоснабжения</w:t>
      </w:r>
      <w:r w:rsidRPr="00266116">
        <w:rPr>
          <w:rFonts w:ascii="Times New Roman" w:hAnsi="Times New Roman" w:cs="Times New Roman"/>
          <w:sz w:val="24"/>
          <w:szCs w:val="24"/>
          <w:highlight w:val="cyan"/>
          <w:lang w:eastAsia="ru-RU" w:bidi="en-US"/>
        </w:rPr>
        <w:t xml:space="preserve"> по графику, устанавливаемому Теплоснабжающей организацией и иных перерывов, допускаемых Правилами предоставления коммунальных услуг;</w:t>
      </w:r>
    </w:p>
    <w:p w:rsidR="00EA3DD0" w:rsidRDefault="00EA3DD0" w:rsidP="000D0905">
      <w:pPr>
        <w:spacing w:before="120"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hAnsi="Times New Roman" w:cs="Times New Roman"/>
          <w:sz w:val="24"/>
          <w:szCs w:val="24"/>
          <w:lang w:eastAsia="ru-RU" w:bidi="en-US"/>
        </w:rPr>
        <w:t>3) коммунальные услуги отопления предоставляются с использованием централизованной системы теплоснабжения многоквартирного дома круглосуточно в течение отопительного периода, начало и окончание которого определяется органом местного самоуправления.</w:t>
      </w:r>
    </w:p>
    <w:p w:rsidR="00EA3DD0" w:rsidRDefault="00EA3DD0" w:rsidP="000D0905">
      <w:pPr>
        <w:spacing w:before="120"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hAnsi="Times New Roman" w:cs="Times New Roman"/>
          <w:sz w:val="24"/>
          <w:szCs w:val="24"/>
          <w:lang w:eastAsia="ru-RU" w:bidi="en-US"/>
        </w:rPr>
        <w:t>2.2.</w:t>
      </w:r>
      <w:r w:rsidR="00266116" w:rsidRPr="00266116">
        <w:rPr>
          <w:rStyle w:val="af"/>
          <w:rFonts w:ascii="Times New Roman" w:hAnsi="Times New Roman" w:cs="Times New Roman"/>
          <w:sz w:val="24"/>
          <w:szCs w:val="24"/>
          <w:lang w:eastAsia="ru-RU" w:bidi="en-US"/>
        </w:rPr>
        <w:footnoteReference w:customMarkFollows="1" w:id="3"/>
        <w:sym w:font="Symbol" w:char="F02A"/>
      </w:r>
      <w:r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Требования к качеству коммунальных услуг установлены в Приложении № 1 к Правилам предоставления коммунальных услуг</w:t>
      </w:r>
      <w:r w:rsidR="00D12FD7">
        <w:rPr>
          <w:rFonts w:ascii="Times New Roman" w:hAnsi="Times New Roman" w:cs="Times New Roman"/>
          <w:sz w:val="24"/>
          <w:szCs w:val="24"/>
          <w:lang w:eastAsia="ru-RU" w:bidi="en-US"/>
        </w:rPr>
        <w:t>.</w:t>
      </w:r>
      <w:r w:rsidRPr="00266116">
        <w:rPr>
          <w:rFonts w:ascii="Times New Roman" w:hAnsi="Times New Roman" w:cs="Times New Roman"/>
          <w:sz w:val="24"/>
          <w:szCs w:val="24"/>
          <w:highlight w:val="cyan"/>
          <w:lang w:eastAsia="ru-RU" w:bidi="en-US"/>
        </w:rPr>
        <w:t xml:space="preserve"> Управляющая организация не несет ответственности за соблюдение требований к давлению в системе холодного водоснабжения в точках </w:t>
      </w:r>
      <w:proofErr w:type="spellStart"/>
      <w:r w:rsidRPr="00266116">
        <w:rPr>
          <w:rFonts w:ascii="Times New Roman" w:hAnsi="Times New Roman" w:cs="Times New Roman"/>
          <w:sz w:val="24"/>
          <w:szCs w:val="24"/>
          <w:highlight w:val="cyan"/>
          <w:lang w:eastAsia="ru-RU" w:bidi="en-US"/>
        </w:rPr>
        <w:t>водоразбора</w:t>
      </w:r>
      <w:proofErr w:type="spellEnd"/>
      <w:r w:rsidRPr="00266116">
        <w:rPr>
          <w:rFonts w:ascii="Times New Roman" w:hAnsi="Times New Roman" w:cs="Times New Roman"/>
          <w:sz w:val="24"/>
          <w:szCs w:val="24"/>
          <w:highlight w:val="cyan"/>
          <w:lang w:eastAsia="ru-RU" w:bidi="en-US"/>
        </w:rPr>
        <w:t xml:space="preserve"> до окончания срока выполнения работ по ремонту насоса, установленного Перечнем работ, услуг. До наступления указанного срока перерасчет размера платы за холодное водоснабжение в связи с несоблюдением требований к давлению холодного водоснабжения в системе холодного водоснабжения не производится.</w:t>
      </w:r>
    </w:p>
    <w:p w:rsidR="00EA3DD0" w:rsidRDefault="00EA3DD0" w:rsidP="000D0905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При установлении фактов нарушения качества коммунальных услуг, </w:t>
      </w:r>
      <w:r w:rsidR="002A7BD3" w:rsidRPr="00266116">
        <w:rPr>
          <w:rFonts w:ascii="Times New Roman" w:hAnsi="Times New Roman" w:cs="Times New Roman"/>
          <w:sz w:val="24"/>
          <w:szCs w:val="24"/>
          <w:highlight w:val="cyan"/>
          <w:lang w:eastAsia="ru-RU" w:bidi="en-US"/>
        </w:rPr>
        <w:t>кроме случая исключени</w:t>
      </w:r>
      <w:r w:rsidR="009840E9" w:rsidRPr="00266116">
        <w:rPr>
          <w:rFonts w:ascii="Times New Roman" w:hAnsi="Times New Roman" w:cs="Times New Roman"/>
          <w:sz w:val="24"/>
          <w:szCs w:val="24"/>
          <w:highlight w:val="cyan"/>
          <w:lang w:eastAsia="ru-RU" w:bidi="en-US"/>
        </w:rPr>
        <w:t>я</w:t>
      </w:r>
      <w:r w:rsidR="002A7BD3" w:rsidRPr="00266116">
        <w:rPr>
          <w:rFonts w:ascii="Times New Roman" w:hAnsi="Times New Roman" w:cs="Times New Roman"/>
          <w:sz w:val="24"/>
          <w:szCs w:val="24"/>
          <w:highlight w:val="cyan"/>
          <w:lang w:eastAsia="ru-RU" w:bidi="en-US"/>
        </w:rPr>
        <w:t xml:space="preserve"> ответственности Управляющей организации, указанного в настоящем пункте</w:t>
      </w:r>
      <w:r w:rsidR="002A7BD3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 w:bidi="en-US"/>
        </w:rPr>
        <w:t>составляется акт нарушения качества коммунальных услуг в порядке, установленном Правилами предоставления коммунальных услуг и по форме, приведенн</w:t>
      </w:r>
      <w:r w:rsidR="00266116">
        <w:rPr>
          <w:rFonts w:ascii="Times New Roman" w:hAnsi="Times New Roman" w:cs="Times New Roman"/>
          <w:sz w:val="24"/>
          <w:szCs w:val="24"/>
          <w:lang w:eastAsia="ru-RU" w:bidi="en-US"/>
        </w:rPr>
        <w:t>ой в Приложении №</w:t>
      </w:r>
      <w:r w:rsidR="002A7BD3">
        <w:rPr>
          <w:rFonts w:ascii="Times New Roman" w:hAnsi="Times New Roman" w:cs="Times New Roman"/>
          <w:sz w:val="24"/>
          <w:szCs w:val="24"/>
          <w:lang w:eastAsia="ru-RU" w:bidi="en-US"/>
        </w:rPr>
        <w:t>14 к Договору</w:t>
      </w:r>
      <w:r>
        <w:rPr>
          <w:rFonts w:ascii="Times New Roman" w:hAnsi="Times New Roman" w:cs="Times New Roman"/>
          <w:sz w:val="24"/>
          <w:szCs w:val="24"/>
          <w:lang w:eastAsia="ru-RU" w:bidi="en-US"/>
        </w:rPr>
        <w:t>.</w:t>
      </w:r>
    </w:p>
    <w:p w:rsidR="004072F2" w:rsidRDefault="0008340E" w:rsidP="000D0905">
      <w:pPr>
        <w:widowControl w:val="0"/>
        <w:spacing w:before="120"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2.3. </w:t>
      </w:r>
      <w:r w:rsidR="004072F2">
        <w:rPr>
          <w:rFonts w:ascii="Times New Roman" w:hAnsi="Times New Roman" w:cs="Times New Roman"/>
          <w:sz w:val="24"/>
          <w:szCs w:val="24"/>
        </w:rPr>
        <w:t xml:space="preserve">Если в расчетном месяце у Управляющей организации наступила ответственность перед собственниками и потребителями за </w:t>
      </w:r>
      <w:r w:rsidR="007D12DD">
        <w:rPr>
          <w:rFonts w:ascii="Times New Roman" w:hAnsi="Times New Roman" w:cs="Times New Roman"/>
          <w:sz w:val="24"/>
          <w:szCs w:val="24"/>
        </w:rPr>
        <w:t>не</w:t>
      </w:r>
      <w:r w:rsidR="004072F2">
        <w:rPr>
          <w:rFonts w:ascii="Times New Roman" w:hAnsi="Times New Roman" w:cs="Times New Roman"/>
          <w:sz w:val="24"/>
          <w:szCs w:val="24"/>
        </w:rPr>
        <w:t>исполнение требований к качеству коммунальных услуг водоотведения, установленных Приложением № 1 к Правилам предоставления коммунальных услуг</w:t>
      </w:r>
      <w:r w:rsidR="007D12DD">
        <w:rPr>
          <w:rFonts w:ascii="Times New Roman" w:hAnsi="Times New Roman" w:cs="Times New Roman"/>
          <w:sz w:val="24"/>
          <w:szCs w:val="24"/>
        </w:rPr>
        <w:t>,</w:t>
      </w:r>
      <w:r w:rsidR="004072F2">
        <w:rPr>
          <w:rFonts w:ascii="Times New Roman" w:hAnsi="Times New Roman" w:cs="Times New Roman"/>
          <w:sz w:val="24"/>
          <w:szCs w:val="24"/>
        </w:rPr>
        <w:t xml:space="preserve"> по вине потребителей, допустивших засор внутридомовых канализационных систем, и информация о таких потребителях подтверждена актами, составленными Управляющей организацией, уполномоченным лицом и одним или несколькими потребителями,</w:t>
      </w:r>
      <w:r w:rsidR="004072F2" w:rsidRPr="00A96B9F">
        <w:rPr>
          <w:rFonts w:ascii="Times New Roman" w:hAnsi="Times New Roman" w:cs="Times New Roman"/>
          <w:sz w:val="24"/>
          <w:szCs w:val="24"/>
        </w:rPr>
        <w:t xml:space="preserve"> </w:t>
      </w:r>
      <w:r w:rsidR="004072F2">
        <w:rPr>
          <w:rFonts w:ascii="Times New Roman" w:hAnsi="Times New Roman" w:cs="Times New Roman"/>
          <w:sz w:val="24"/>
          <w:szCs w:val="24"/>
        </w:rPr>
        <w:t xml:space="preserve">Управляющая организация не несет такую ответственность перед потребителями, допустившими засор канализационных систем в соответствующем расчетном месяце. Управляющая организация вправе предъявить таким потребителям возмещение понесенных ею убытков. </w:t>
      </w:r>
      <w:r w:rsidR="004072F2" w:rsidRPr="00266116">
        <w:rPr>
          <w:rFonts w:ascii="Times New Roman" w:hAnsi="Times New Roman" w:cs="Times New Roman"/>
          <w:sz w:val="24"/>
          <w:szCs w:val="24"/>
          <w:highlight w:val="cyan"/>
        </w:rPr>
        <w:t xml:space="preserve">Размер такого возмещения для указанных потребителей определяется путем деления суммы убытка, понесенного Управляющей организацией в </w:t>
      </w:r>
      <w:r w:rsidR="007D12DD" w:rsidRPr="00266116">
        <w:rPr>
          <w:rFonts w:ascii="Times New Roman" w:hAnsi="Times New Roman" w:cs="Times New Roman"/>
          <w:sz w:val="24"/>
          <w:szCs w:val="24"/>
          <w:highlight w:val="cyan"/>
        </w:rPr>
        <w:t xml:space="preserve">соответствующем </w:t>
      </w:r>
      <w:r w:rsidR="004072F2" w:rsidRPr="00266116">
        <w:rPr>
          <w:rFonts w:ascii="Times New Roman" w:hAnsi="Times New Roman" w:cs="Times New Roman"/>
          <w:sz w:val="24"/>
          <w:szCs w:val="24"/>
          <w:highlight w:val="cyan"/>
        </w:rPr>
        <w:t>расчетном месяце</w:t>
      </w:r>
      <w:r w:rsidR="007D12DD" w:rsidRPr="00266116">
        <w:rPr>
          <w:rFonts w:ascii="Times New Roman" w:hAnsi="Times New Roman" w:cs="Times New Roman"/>
          <w:sz w:val="24"/>
          <w:szCs w:val="24"/>
          <w:highlight w:val="cyan"/>
        </w:rPr>
        <w:t>,</w:t>
      </w:r>
      <w:r w:rsidR="004072F2" w:rsidRPr="00266116">
        <w:rPr>
          <w:rFonts w:ascii="Times New Roman" w:hAnsi="Times New Roman" w:cs="Times New Roman"/>
          <w:sz w:val="24"/>
          <w:szCs w:val="24"/>
          <w:highlight w:val="cyan"/>
        </w:rPr>
        <w:t xml:space="preserve"> на количество случаев засора внутридомовых канализационных систем в помещениях соответствующих потребителей</w:t>
      </w:r>
      <w:r w:rsidR="004072F2">
        <w:rPr>
          <w:rFonts w:ascii="Times New Roman" w:hAnsi="Times New Roman" w:cs="Times New Roman"/>
          <w:sz w:val="24"/>
          <w:szCs w:val="24"/>
        </w:rPr>
        <w:t>.</w:t>
      </w:r>
    </w:p>
    <w:p w:rsidR="002A7BD3" w:rsidRDefault="002A7BD3" w:rsidP="000D0905">
      <w:pPr>
        <w:spacing w:before="120"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hAnsi="Times New Roman" w:cs="Times New Roman"/>
          <w:sz w:val="24"/>
          <w:szCs w:val="24"/>
          <w:lang w:eastAsia="ru-RU" w:bidi="en-US"/>
        </w:rPr>
        <w:t>2.</w:t>
      </w:r>
      <w:r w:rsidR="0008340E">
        <w:rPr>
          <w:rFonts w:ascii="Times New Roman" w:hAnsi="Times New Roman" w:cs="Times New Roman"/>
          <w:sz w:val="24"/>
          <w:szCs w:val="24"/>
          <w:lang w:eastAsia="ru-RU" w:bidi="en-US"/>
        </w:rPr>
        <w:t>4</w:t>
      </w:r>
      <w:r>
        <w:rPr>
          <w:rFonts w:ascii="Times New Roman" w:hAnsi="Times New Roman" w:cs="Times New Roman"/>
          <w:sz w:val="24"/>
          <w:szCs w:val="24"/>
          <w:lang w:eastAsia="ru-RU" w:bidi="en-US"/>
        </w:rPr>
        <w:t>. Для целей соблюдения требований Правил предоставления коммунальных услуг в части особенностей предоставления коммунальных услуг газоснабжения по централизованной сети газоснабжения собственник</w:t>
      </w:r>
      <w:r w:rsidR="006E23B0">
        <w:rPr>
          <w:rFonts w:ascii="Times New Roman" w:hAnsi="Times New Roman" w:cs="Times New Roman"/>
          <w:sz w:val="24"/>
          <w:szCs w:val="24"/>
          <w:lang w:eastAsia="ru-RU" w:bidi="en-US"/>
        </w:rPr>
        <w:t>и помещений и потребители</w:t>
      </w:r>
      <w:r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обязаны заключить договор на </w:t>
      </w:r>
      <w:r>
        <w:rPr>
          <w:rFonts w:ascii="Times New Roman" w:hAnsi="Times New Roman" w:cs="Times New Roman"/>
          <w:sz w:val="24"/>
          <w:szCs w:val="24"/>
          <w:lang w:eastAsia="ru-RU" w:bidi="en-US"/>
        </w:rPr>
        <w:lastRenderedPageBreak/>
        <w:t>техническое обслуживание и ремонт внутриквартирного газового оборудования со специализированной организацией. В указанных целях Управляющая организация уведомляет собственников помещений и потребителей в порядке, указанном в Приложении № 5 к Договору</w:t>
      </w:r>
      <w:r w:rsidR="0008340E">
        <w:rPr>
          <w:rFonts w:ascii="Times New Roman" w:hAnsi="Times New Roman" w:cs="Times New Roman"/>
          <w:sz w:val="24"/>
          <w:szCs w:val="24"/>
          <w:lang w:eastAsia="ru-RU" w:bidi="en-US"/>
        </w:rPr>
        <w:t>,</w:t>
      </w:r>
      <w:r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о специализированной организации, осуществляющей техническое обслуживание и ремонт внутридомового газового оборудования, с которой Управляющая организация заключила соответствующий договор.</w:t>
      </w:r>
    </w:p>
    <w:p w:rsidR="002A7BD3" w:rsidRDefault="002A7BD3" w:rsidP="0008340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hAnsi="Times New Roman" w:cs="Times New Roman"/>
          <w:sz w:val="24"/>
          <w:szCs w:val="24"/>
          <w:lang w:eastAsia="ru-RU" w:bidi="en-US"/>
        </w:rPr>
        <w:t>2.</w:t>
      </w:r>
      <w:r w:rsidR="0008340E">
        <w:rPr>
          <w:rFonts w:ascii="Times New Roman" w:hAnsi="Times New Roman" w:cs="Times New Roman"/>
          <w:sz w:val="24"/>
          <w:szCs w:val="24"/>
          <w:lang w:eastAsia="ru-RU" w:bidi="en-US"/>
        </w:rPr>
        <w:t>5</w:t>
      </w:r>
      <w:r>
        <w:rPr>
          <w:rFonts w:ascii="Times New Roman" w:hAnsi="Times New Roman" w:cs="Times New Roman"/>
          <w:sz w:val="24"/>
          <w:szCs w:val="24"/>
          <w:lang w:eastAsia="ru-RU" w:bidi="en-US"/>
        </w:rPr>
        <w:t>. При непредставлении собственником нежилого помещения в Управляющую организацию информации, указанной в п.4.</w:t>
      </w:r>
      <w:r w:rsidR="00266116">
        <w:rPr>
          <w:rFonts w:ascii="Times New Roman" w:hAnsi="Times New Roman" w:cs="Times New Roman"/>
          <w:sz w:val="24"/>
          <w:szCs w:val="24"/>
          <w:lang w:eastAsia="ru-RU" w:bidi="en-US"/>
        </w:rPr>
        <w:t>3</w:t>
      </w:r>
      <w:r>
        <w:rPr>
          <w:rFonts w:ascii="Times New Roman" w:hAnsi="Times New Roman" w:cs="Times New Roman"/>
          <w:sz w:val="24"/>
          <w:szCs w:val="24"/>
          <w:lang w:eastAsia="ru-RU" w:bidi="en-US"/>
        </w:rPr>
        <w:t>.</w:t>
      </w:r>
      <w:r w:rsidR="00266116">
        <w:rPr>
          <w:rFonts w:ascii="Times New Roman" w:hAnsi="Times New Roman" w:cs="Times New Roman"/>
          <w:sz w:val="24"/>
          <w:szCs w:val="24"/>
          <w:lang w:eastAsia="ru-RU" w:bidi="en-US"/>
        </w:rPr>
        <w:t>3</w:t>
      </w:r>
      <w:r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Договора и неполучении Управляющей организацией подтверждения от ресурсоснабжающей организации о наличии у собственника нежилого помещения (или пользователя соответствующего помещения) заключенного договора ресурсоснабжения с соответствующей ресурсоснабжающей организацией, Управляющая организация вправе предъявить к оплате такому собственнику стоимость коммунальных услуг, определенную исходя из порядка расчета размера платы за коммунальные услуги по соответствующему помещению, установленного Правилами предоставления коммунальных услуг без учета условий, указанных в п.6.2.5 Договора.</w:t>
      </w:r>
    </w:p>
    <w:p w:rsidR="00315D11" w:rsidRDefault="00315D11" w:rsidP="00315D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</w:p>
    <w:p w:rsidR="006E23B0" w:rsidRPr="003D0A6A" w:rsidRDefault="006E23B0" w:rsidP="00315D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</w:p>
    <w:p w:rsidR="00CF4E75" w:rsidRDefault="00315D11" w:rsidP="002A7BD3">
      <w:pPr>
        <w:pStyle w:val="ConsNonformat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F4E7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01E62" w:rsidRPr="00CF4E7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Информация о регулируемых тарифах на коммунальные ресурсы</w:t>
      </w:r>
      <w:r w:rsidR="002A7BD3">
        <w:rPr>
          <w:rFonts w:ascii="Times New Roman" w:hAnsi="Times New Roman" w:cs="Times New Roman"/>
          <w:b/>
          <w:sz w:val="24"/>
          <w:szCs w:val="24"/>
        </w:rPr>
        <w:t xml:space="preserve"> используемые в расчете размера платы за коммунальные услуги (на дату заключения Договора)</w:t>
      </w:r>
    </w:p>
    <w:p w:rsidR="002A7BD3" w:rsidRDefault="002A7BD3" w:rsidP="00CF4E75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1"/>
        <w:gridCol w:w="1669"/>
        <w:gridCol w:w="1804"/>
        <w:gridCol w:w="4087"/>
      </w:tblGrid>
      <w:tr w:rsidR="002A7BD3" w:rsidTr="002A7BD3">
        <w:tc>
          <w:tcPr>
            <w:tcW w:w="2235" w:type="dxa"/>
          </w:tcPr>
          <w:p w:rsidR="002A7BD3" w:rsidRPr="002A7BD3" w:rsidRDefault="002A7BD3" w:rsidP="002A7BD3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7BD3">
              <w:rPr>
                <w:rFonts w:ascii="Times New Roman" w:hAnsi="Times New Roman" w:cs="Times New Roman"/>
                <w:b/>
                <w:sz w:val="22"/>
                <w:szCs w:val="22"/>
              </w:rPr>
              <w:t>Вид коммунальных услуг</w:t>
            </w:r>
          </w:p>
        </w:tc>
        <w:tc>
          <w:tcPr>
            <w:tcW w:w="1701" w:type="dxa"/>
          </w:tcPr>
          <w:p w:rsidR="002A7BD3" w:rsidRPr="002A7BD3" w:rsidRDefault="002A7BD3" w:rsidP="002A7BD3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7BD3">
              <w:rPr>
                <w:rFonts w:ascii="Times New Roman" w:hAnsi="Times New Roman" w:cs="Times New Roman"/>
                <w:b/>
                <w:sz w:val="22"/>
                <w:szCs w:val="22"/>
              </w:rPr>
              <w:t>Виды тарифов</w:t>
            </w:r>
          </w:p>
        </w:tc>
        <w:tc>
          <w:tcPr>
            <w:tcW w:w="1842" w:type="dxa"/>
          </w:tcPr>
          <w:p w:rsidR="002A7BD3" w:rsidRPr="002A7BD3" w:rsidRDefault="002A7BD3" w:rsidP="002A7BD3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7BD3">
              <w:rPr>
                <w:rFonts w:ascii="Times New Roman" w:hAnsi="Times New Roman" w:cs="Times New Roman"/>
                <w:b/>
                <w:sz w:val="22"/>
                <w:szCs w:val="22"/>
              </w:rPr>
              <w:t>Размер тарифа на измерит.</w:t>
            </w:r>
          </w:p>
        </w:tc>
        <w:tc>
          <w:tcPr>
            <w:tcW w:w="4219" w:type="dxa"/>
          </w:tcPr>
          <w:p w:rsidR="002A7BD3" w:rsidRPr="002A7BD3" w:rsidRDefault="00660DEE" w:rsidP="002A7BD3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Реквизиты нормативных </w:t>
            </w:r>
            <w:r w:rsidR="002A7BD3" w:rsidRPr="002A7BD3">
              <w:rPr>
                <w:rFonts w:ascii="Times New Roman" w:hAnsi="Times New Roman" w:cs="Times New Roman"/>
                <w:b/>
                <w:sz w:val="22"/>
                <w:szCs w:val="22"/>
              </w:rPr>
              <w:t>правовых актов, которыми установлены тарифы</w:t>
            </w:r>
          </w:p>
        </w:tc>
      </w:tr>
      <w:tr w:rsidR="002A7BD3" w:rsidTr="002A7BD3">
        <w:tc>
          <w:tcPr>
            <w:tcW w:w="2235" w:type="dxa"/>
          </w:tcPr>
          <w:p w:rsidR="002A7BD3" w:rsidRPr="002A7BD3" w:rsidRDefault="002A7BD3" w:rsidP="00CF4E75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A7BD3" w:rsidRPr="002A7BD3" w:rsidRDefault="002A7BD3" w:rsidP="00CF4E75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2A7BD3" w:rsidRPr="002A7BD3" w:rsidRDefault="002A7BD3" w:rsidP="00CF4E75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19" w:type="dxa"/>
          </w:tcPr>
          <w:p w:rsidR="002A7BD3" w:rsidRPr="002A7BD3" w:rsidRDefault="002A7BD3" w:rsidP="00CF4E75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A7BD3" w:rsidTr="002A7BD3">
        <w:tc>
          <w:tcPr>
            <w:tcW w:w="2235" w:type="dxa"/>
          </w:tcPr>
          <w:p w:rsidR="002A7BD3" w:rsidRPr="002A7BD3" w:rsidRDefault="002A7BD3" w:rsidP="00CF4E75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A7BD3" w:rsidRPr="002A7BD3" w:rsidRDefault="002A7BD3" w:rsidP="00CF4E75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2A7BD3" w:rsidRPr="002A7BD3" w:rsidRDefault="002A7BD3" w:rsidP="00CF4E75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19" w:type="dxa"/>
          </w:tcPr>
          <w:p w:rsidR="002A7BD3" w:rsidRPr="002A7BD3" w:rsidRDefault="002A7BD3" w:rsidP="00CF4E75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A7BD3" w:rsidRDefault="002A7BD3" w:rsidP="00CF4E75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</w:p>
    <w:p w:rsidR="00315D11" w:rsidRPr="00315D11" w:rsidRDefault="00315D11" w:rsidP="00CF4E75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CF4E75" w:rsidRDefault="00B01E62" w:rsidP="00CF4E75">
      <w:pPr>
        <w:pStyle w:val="ConsNonformat"/>
        <w:ind w:left="340" w:hanging="340"/>
        <w:rPr>
          <w:rFonts w:ascii="Times New Roman" w:hAnsi="Times New Roman" w:cs="Times New Roman"/>
          <w:b/>
          <w:sz w:val="24"/>
          <w:szCs w:val="24"/>
        </w:rPr>
      </w:pPr>
      <w:r w:rsidRPr="00CF4E7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F4E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E75">
        <w:rPr>
          <w:rFonts w:ascii="Times New Roman" w:hAnsi="Times New Roman" w:cs="Times New Roman"/>
          <w:b/>
          <w:sz w:val="24"/>
          <w:szCs w:val="24"/>
        </w:rPr>
        <w:t>Требования к обеспечению учета объемов коммунальных услуг в т.ч. с учетом их перерасчета</w:t>
      </w:r>
    </w:p>
    <w:p w:rsidR="00CF4E75" w:rsidRPr="00CF4E75" w:rsidRDefault="00CF4E75" w:rsidP="00CF4E75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CF4E75" w:rsidRPr="00CF4E75" w:rsidRDefault="00CF4E75" w:rsidP="00CF4E75">
      <w:pPr>
        <w:pStyle w:val="a4"/>
        <w:tabs>
          <w:tab w:val="left" w:pos="9720"/>
        </w:tabs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F4E75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F4E75">
        <w:rPr>
          <w:rFonts w:ascii="Times New Roman" w:hAnsi="Times New Roman" w:cs="Times New Roman"/>
          <w:sz w:val="24"/>
          <w:szCs w:val="24"/>
          <w:lang w:val="ru-RU"/>
        </w:rPr>
        <w:t xml:space="preserve"> Управляющая организация снимает показания общедомового прибора учета коммунальных ресурсов </w:t>
      </w:r>
      <w:r w:rsidR="003D0A6A">
        <w:rPr>
          <w:rFonts w:ascii="Times New Roman" w:hAnsi="Times New Roman" w:cs="Times New Roman"/>
          <w:sz w:val="24"/>
          <w:szCs w:val="24"/>
          <w:lang w:val="ru-RU"/>
        </w:rPr>
        <w:t>с 23 по 25 число каждого месяца</w:t>
      </w:r>
      <w:r w:rsidRPr="00CF4E75">
        <w:rPr>
          <w:rFonts w:ascii="Times New Roman" w:hAnsi="Times New Roman" w:cs="Times New Roman"/>
          <w:sz w:val="24"/>
          <w:szCs w:val="24"/>
          <w:lang w:val="ru-RU"/>
        </w:rPr>
        <w:t>, и заносит соответствующие показания в журнал учета показ</w:t>
      </w:r>
      <w:r w:rsidR="00660DEE">
        <w:rPr>
          <w:rFonts w:ascii="Times New Roman" w:hAnsi="Times New Roman" w:cs="Times New Roman"/>
          <w:sz w:val="24"/>
          <w:szCs w:val="24"/>
          <w:lang w:val="ru-RU"/>
        </w:rPr>
        <w:t>аний общедомовых приборов учета</w:t>
      </w:r>
      <w:r w:rsidRPr="00CF4E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F4E75" w:rsidRPr="00315D11" w:rsidRDefault="00CF4E75" w:rsidP="00CF4E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F4E75">
        <w:rPr>
          <w:rFonts w:ascii="Times New Roman" w:hAnsi="Times New Roman" w:cs="Times New Roman"/>
          <w:sz w:val="24"/>
          <w:szCs w:val="24"/>
        </w:rPr>
        <w:t xml:space="preserve"> При наличии индивидуального, общего (квартирного) или комнатного прибора учета потребители </w:t>
      </w:r>
      <w:r w:rsidR="00660DEE">
        <w:rPr>
          <w:rFonts w:ascii="Times New Roman" w:hAnsi="Times New Roman" w:cs="Times New Roman"/>
          <w:sz w:val="24"/>
          <w:szCs w:val="24"/>
        </w:rPr>
        <w:t>вправе</w:t>
      </w:r>
      <w:r w:rsidRPr="00CF4E75">
        <w:rPr>
          <w:rFonts w:ascii="Times New Roman" w:hAnsi="Times New Roman" w:cs="Times New Roman"/>
          <w:sz w:val="24"/>
          <w:szCs w:val="24"/>
        </w:rPr>
        <w:t xml:space="preserve"> ежемесячно снимат</w:t>
      </w:r>
      <w:r w:rsidR="00660DEE">
        <w:rPr>
          <w:rFonts w:ascii="Times New Roman" w:hAnsi="Times New Roman" w:cs="Times New Roman"/>
          <w:sz w:val="24"/>
          <w:szCs w:val="24"/>
        </w:rPr>
        <w:t>ь</w:t>
      </w:r>
      <w:r w:rsidRPr="00CF4E75">
        <w:rPr>
          <w:rFonts w:ascii="Times New Roman" w:hAnsi="Times New Roman" w:cs="Times New Roman"/>
          <w:sz w:val="24"/>
          <w:szCs w:val="24"/>
        </w:rPr>
        <w:t xml:space="preserve"> </w:t>
      </w:r>
      <w:r w:rsidR="00660DEE">
        <w:rPr>
          <w:rFonts w:ascii="Times New Roman" w:hAnsi="Times New Roman" w:cs="Times New Roman"/>
          <w:sz w:val="24"/>
          <w:szCs w:val="24"/>
        </w:rPr>
        <w:t>их</w:t>
      </w:r>
      <w:r w:rsidRPr="00CF4E75">
        <w:rPr>
          <w:rFonts w:ascii="Times New Roman" w:hAnsi="Times New Roman" w:cs="Times New Roman"/>
          <w:sz w:val="24"/>
          <w:szCs w:val="24"/>
        </w:rPr>
        <w:t xml:space="preserve"> показания</w:t>
      </w:r>
      <w:r w:rsidR="00660DEE">
        <w:rPr>
          <w:rFonts w:ascii="Times New Roman" w:hAnsi="Times New Roman" w:cs="Times New Roman"/>
          <w:sz w:val="24"/>
          <w:szCs w:val="24"/>
        </w:rPr>
        <w:t xml:space="preserve"> </w:t>
      </w:r>
      <w:r w:rsidR="003D0A6A" w:rsidRPr="0023556F">
        <w:rPr>
          <w:rFonts w:ascii="Times New Roman" w:hAnsi="Times New Roman" w:cs="Times New Roman"/>
          <w:sz w:val="24"/>
          <w:szCs w:val="24"/>
          <w:highlight w:val="cyan"/>
        </w:rPr>
        <w:t xml:space="preserve">с </w:t>
      </w:r>
      <w:r w:rsidR="00660DEE" w:rsidRPr="0023556F">
        <w:rPr>
          <w:rFonts w:ascii="Times New Roman" w:hAnsi="Times New Roman" w:cs="Times New Roman"/>
          <w:sz w:val="24"/>
          <w:szCs w:val="24"/>
          <w:highlight w:val="cyan"/>
        </w:rPr>
        <w:t>__</w:t>
      </w:r>
      <w:r w:rsidR="003D0A6A" w:rsidRPr="0023556F">
        <w:rPr>
          <w:rFonts w:ascii="Times New Roman" w:hAnsi="Times New Roman" w:cs="Times New Roman"/>
          <w:sz w:val="24"/>
          <w:szCs w:val="24"/>
          <w:highlight w:val="cyan"/>
        </w:rPr>
        <w:t xml:space="preserve"> по </w:t>
      </w:r>
      <w:r w:rsidR="00660DEE" w:rsidRPr="0023556F">
        <w:rPr>
          <w:rFonts w:ascii="Times New Roman" w:hAnsi="Times New Roman" w:cs="Times New Roman"/>
          <w:sz w:val="24"/>
          <w:szCs w:val="24"/>
          <w:highlight w:val="cyan"/>
        </w:rPr>
        <w:t>__</w:t>
      </w:r>
      <w:r w:rsidR="003D0A6A" w:rsidRPr="0023556F">
        <w:rPr>
          <w:rFonts w:ascii="Times New Roman" w:hAnsi="Times New Roman" w:cs="Times New Roman"/>
          <w:sz w:val="24"/>
          <w:szCs w:val="24"/>
          <w:highlight w:val="cyan"/>
        </w:rPr>
        <w:t xml:space="preserve"> число каждого месяца</w:t>
      </w:r>
      <w:r w:rsidRPr="00CF4E75">
        <w:rPr>
          <w:rFonts w:ascii="Times New Roman" w:hAnsi="Times New Roman" w:cs="Times New Roman"/>
          <w:sz w:val="24"/>
          <w:szCs w:val="24"/>
        </w:rPr>
        <w:t xml:space="preserve"> и переда</w:t>
      </w:r>
      <w:r w:rsidR="00660DEE">
        <w:rPr>
          <w:rFonts w:ascii="Times New Roman" w:hAnsi="Times New Roman" w:cs="Times New Roman"/>
          <w:sz w:val="24"/>
          <w:szCs w:val="24"/>
        </w:rPr>
        <w:t>вать их Управляющей организации</w:t>
      </w:r>
      <w:r w:rsidRPr="00CF4E75">
        <w:rPr>
          <w:rFonts w:ascii="Times New Roman" w:hAnsi="Times New Roman" w:cs="Times New Roman"/>
          <w:sz w:val="24"/>
          <w:szCs w:val="24"/>
        </w:rPr>
        <w:t xml:space="preserve"> </w:t>
      </w:r>
      <w:r w:rsidR="00660DEE">
        <w:rPr>
          <w:rFonts w:ascii="Times New Roman" w:hAnsi="Times New Roman" w:cs="Times New Roman"/>
          <w:sz w:val="24"/>
          <w:szCs w:val="24"/>
        </w:rPr>
        <w:t>(</w:t>
      </w:r>
      <w:r w:rsidR="003D0A6A" w:rsidRPr="00315D11">
        <w:rPr>
          <w:rFonts w:ascii="Times New Roman" w:hAnsi="Times New Roman" w:cs="Times New Roman"/>
          <w:sz w:val="24"/>
          <w:szCs w:val="24"/>
          <w:highlight w:val="cyan"/>
        </w:rPr>
        <w:t>П</w:t>
      </w:r>
      <w:r w:rsidRPr="00315D11">
        <w:rPr>
          <w:rFonts w:ascii="Times New Roman" w:hAnsi="Times New Roman" w:cs="Times New Roman"/>
          <w:sz w:val="24"/>
          <w:szCs w:val="24"/>
          <w:highlight w:val="cyan"/>
        </w:rPr>
        <w:t>редставителю</w:t>
      </w:r>
      <w:r w:rsidR="003D0A6A" w:rsidRPr="00315D11">
        <w:rPr>
          <w:rFonts w:ascii="Times New Roman" w:hAnsi="Times New Roman" w:cs="Times New Roman"/>
          <w:sz w:val="24"/>
          <w:szCs w:val="24"/>
          <w:highlight w:val="cyan"/>
        </w:rPr>
        <w:t xml:space="preserve"> Управляющей организации по расчетам с потребителями</w:t>
      </w:r>
      <w:r w:rsidR="00660DEE">
        <w:rPr>
          <w:rFonts w:ascii="Times New Roman" w:hAnsi="Times New Roman" w:cs="Times New Roman"/>
          <w:sz w:val="24"/>
          <w:szCs w:val="24"/>
          <w:highlight w:val="cyan"/>
        </w:rPr>
        <w:t>) до __ числа каждого месяца</w:t>
      </w:r>
      <w:r w:rsidR="003D0A6A" w:rsidRPr="00315D11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3D0A6A">
        <w:rPr>
          <w:rFonts w:ascii="Times New Roman" w:hAnsi="Times New Roman" w:cs="Times New Roman"/>
          <w:sz w:val="24"/>
          <w:szCs w:val="24"/>
        </w:rPr>
        <w:t>любым из следующих способов:</w:t>
      </w:r>
      <w:r w:rsidR="006E23B0">
        <w:rPr>
          <w:rFonts w:ascii="Times New Roman" w:hAnsi="Times New Roman" w:cs="Times New Roman"/>
          <w:sz w:val="24"/>
          <w:szCs w:val="24"/>
        </w:rPr>
        <w:t xml:space="preserve"> </w:t>
      </w:r>
      <w:r w:rsidRPr="001F568A">
        <w:rPr>
          <w:rFonts w:ascii="Times New Roman" w:hAnsi="Times New Roman" w:cs="Times New Roman"/>
          <w:sz w:val="24"/>
          <w:szCs w:val="24"/>
          <w:highlight w:val="cyan"/>
        </w:rPr>
        <w:t>по телефону</w:t>
      </w:r>
      <w:r w:rsidR="006E23B0">
        <w:rPr>
          <w:rFonts w:ascii="Times New Roman" w:hAnsi="Times New Roman" w:cs="Times New Roman"/>
          <w:sz w:val="24"/>
          <w:szCs w:val="24"/>
          <w:highlight w:val="cyan"/>
        </w:rPr>
        <w:t xml:space="preserve">, через личный кабинет на сайте, указанном </w:t>
      </w:r>
      <w:r w:rsidRPr="001F568A">
        <w:rPr>
          <w:rFonts w:ascii="Times New Roman" w:hAnsi="Times New Roman" w:cs="Times New Roman"/>
          <w:sz w:val="24"/>
          <w:szCs w:val="24"/>
          <w:highlight w:val="cyan"/>
        </w:rPr>
        <w:t>Управляющей организаци</w:t>
      </w:r>
      <w:r w:rsidR="006E23B0">
        <w:rPr>
          <w:rFonts w:ascii="Times New Roman" w:hAnsi="Times New Roman" w:cs="Times New Roman"/>
          <w:sz w:val="24"/>
          <w:szCs w:val="24"/>
          <w:highlight w:val="cyan"/>
        </w:rPr>
        <w:t>ей</w:t>
      </w:r>
      <w:r w:rsidRPr="001F568A">
        <w:rPr>
          <w:rFonts w:ascii="Times New Roman" w:hAnsi="Times New Roman" w:cs="Times New Roman"/>
          <w:sz w:val="24"/>
          <w:szCs w:val="24"/>
          <w:highlight w:val="cyan"/>
        </w:rPr>
        <w:t xml:space="preserve"> или ее </w:t>
      </w:r>
      <w:r w:rsidR="00315D11" w:rsidRPr="001F568A">
        <w:rPr>
          <w:rFonts w:ascii="Times New Roman" w:hAnsi="Times New Roman" w:cs="Times New Roman"/>
          <w:sz w:val="24"/>
          <w:szCs w:val="24"/>
          <w:highlight w:val="cyan"/>
        </w:rPr>
        <w:t>П</w:t>
      </w:r>
      <w:r w:rsidR="006E23B0">
        <w:rPr>
          <w:rFonts w:ascii="Times New Roman" w:hAnsi="Times New Roman" w:cs="Times New Roman"/>
          <w:sz w:val="24"/>
          <w:szCs w:val="24"/>
          <w:highlight w:val="cyan"/>
        </w:rPr>
        <w:t>редставителем</w:t>
      </w:r>
      <w:r w:rsidRPr="001F568A">
        <w:rPr>
          <w:rFonts w:ascii="Times New Roman" w:hAnsi="Times New Roman" w:cs="Times New Roman"/>
          <w:sz w:val="24"/>
          <w:szCs w:val="24"/>
          <w:highlight w:val="cyan"/>
        </w:rPr>
        <w:t>, иным способом</w:t>
      </w:r>
      <w:r w:rsidR="00AD1795">
        <w:rPr>
          <w:rStyle w:val="af"/>
          <w:rFonts w:ascii="Times New Roman" w:hAnsi="Times New Roman" w:cs="Times New Roman"/>
          <w:sz w:val="24"/>
          <w:szCs w:val="24"/>
          <w:highlight w:val="cyan"/>
        </w:rPr>
        <w:footnoteReference w:id="4"/>
      </w:r>
      <w:r w:rsidR="00315D11" w:rsidRPr="001F568A">
        <w:rPr>
          <w:rFonts w:ascii="Times New Roman" w:hAnsi="Times New Roman" w:cs="Times New Roman"/>
          <w:sz w:val="24"/>
          <w:szCs w:val="24"/>
          <w:highlight w:val="cyan"/>
        </w:rPr>
        <w:t>.</w:t>
      </w:r>
    </w:p>
    <w:p w:rsidR="00315D11" w:rsidRDefault="00315D11" w:rsidP="00CF4E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3556F">
        <w:rPr>
          <w:rFonts w:ascii="Times New Roman" w:hAnsi="Times New Roman" w:cs="Times New Roman"/>
          <w:sz w:val="24"/>
          <w:szCs w:val="24"/>
        </w:rPr>
        <w:t xml:space="preserve">Управляющая организация </w:t>
      </w:r>
      <w:r w:rsidR="0023556F" w:rsidRPr="00D82E0D">
        <w:rPr>
          <w:rFonts w:ascii="Times New Roman" w:hAnsi="Times New Roman" w:cs="Times New Roman"/>
          <w:sz w:val="24"/>
          <w:szCs w:val="24"/>
          <w:highlight w:val="cyan"/>
        </w:rPr>
        <w:t>(Представитель по эксплуатации приборов учета)</w:t>
      </w:r>
      <w:r w:rsidR="0023556F">
        <w:rPr>
          <w:rFonts w:ascii="Times New Roman" w:hAnsi="Times New Roman" w:cs="Times New Roman"/>
          <w:sz w:val="24"/>
          <w:szCs w:val="24"/>
        </w:rPr>
        <w:t xml:space="preserve"> осуществляет</w:t>
      </w:r>
    </w:p>
    <w:p w:rsidR="0023556F" w:rsidRDefault="0023556F" w:rsidP="00CF4E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556F">
        <w:rPr>
          <w:rFonts w:ascii="Times New Roman" w:hAnsi="Times New Roman" w:cs="Times New Roman"/>
          <w:sz w:val="24"/>
          <w:szCs w:val="24"/>
          <w:highlight w:val="cyan"/>
        </w:rPr>
        <w:t>не реже 1 раза в 6 месяцев</w:t>
      </w:r>
      <w:r>
        <w:rPr>
          <w:rStyle w:val="af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снятие показаний индивидуальных, общих (квартирных), комнатных приборов учета (распределителей), установленных вне жилых (нежилых) помещений, проверку состояния таких приборов учета;</w:t>
      </w:r>
    </w:p>
    <w:p w:rsidR="0023556F" w:rsidRDefault="0023556F" w:rsidP="00CF4E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реже 1 раза в год, а если проверяемые приборы учета расположены в жилом помещении потребителя, то не чаще 1 раза в 6 месяцев, и не реже, чем 1 раз в год, проводить проверки </w:t>
      </w:r>
      <w:r>
        <w:rPr>
          <w:rFonts w:ascii="Times New Roman" w:hAnsi="Times New Roman" w:cs="Times New Roman"/>
          <w:sz w:val="24"/>
          <w:szCs w:val="24"/>
        </w:rPr>
        <w:lastRenderedPageBreak/>
        <w:t>состояния установленных и введенных в эксплуатацию индивидуальных, общих (квартирных), комнатных приборов учета и распределителей, факта их наличия или отсутствия,</w:t>
      </w:r>
    </w:p>
    <w:p w:rsidR="0023556F" w:rsidRDefault="0023556F" w:rsidP="00CF4E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15 дней со дня истечения </w:t>
      </w:r>
      <w:r w:rsidRPr="00D82E0D">
        <w:rPr>
          <w:rFonts w:ascii="Times New Roman" w:hAnsi="Times New Roman" w:cs="Times New Roman"/>
          <w:sz w:val="24"/>
          <w:szCs w:val="24"/>
          <w:highlight w:val="cyan"/>
        </w:rPr>
        <w:t>6-месячного срока</w:t>
      </w:r>
      <w:r>
        <w:rPr>
          <w:rStyle w:val="af"/>
          <w:rFonts w:ascii="Times New Roman" w:hAnsi="Times New Roman" w:cs="Times New Roman"/>
          <w:sz w:val="24"/>
          <w:szCs w:val="24"/>
        </w:rPr>
        <w:footnoteReference w:id="6"/>
      </w:r>
      <w:r w:rsidR="00D82E0D">
        <w:rPr>
          <w:rFonts w:ascii="Times New Roman" w:hAnsi="Times New Roman" w:cs="Times New Roman"/>
          <w:sz w:val="24"/>
          <w:szCs w:val="24"/>
        </w:rPr>
        <w:t xml:space="preserve">, в течение которого потребитель не представлял показания индивидуального или общего (квартирного) прибора учета, осуществлять проверки достоверности представленных потребителями сведений о показаниях индивидуальных, общих (квартирных), комнатных приборов учета и распределителей путем сверки их с показаниями соответствующего прибора учета на момент проверки (в случаях реализации потребителями своего права на снятие и передачу показаний таких приборов учета и распределителей Управляющей организации </w:t>
      </w:r>
      <w:r w:rsidR="00D82E0D" w:rsidRPr="00D82E0D">
        <w:rPr>
          <w:rFonts w:ascii="Times New Roman" w:hAnsi="Times New Roman" w:cs="Times New Roman"/>
          <w:sz w:val="24"/>
          <w:szCs w:val="24"/>
          <w:highlight w:val="cyan"/>
        </w:rPr>
        <w:t>(ее Представителю).</w:t>
      </w:r>
    </w:p>
    <w:p w:rsidR="00315D11" w:rsidRPr="00240DE6" w:rsidRDefault="00315D11" w:rsidP="00315D11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15D11">
        <w:rPr>
          <w:rFonts w:ascii="Times New Roman" w:hAnsi="Times New Roman" w:cs="Times New Roman"/>
          <w:sz w:val="24"/>
          <w:szCs w:val="24"/>
          <w:lang w:val="ru-RU"/>
        </w:rPr>
        <w:t xml:space="preserve">4. Собственники помещений и потребители обязаны обеспечивать сохранность и надлежащую техническую эксплуатацию установленных индивидуальных, (квартирных, комнатных) приборов учета в сроки, установленные технической документацией на прибор учета, предварительно проинформировав Управляющую организацию </w:t>
      </w:r>
      <w:r w:rsidRPr="00D82E0D">
        <w:rPr>
          <w:rFonts w:ascii="Times New Roman" w:hAnsi="Times New Roman" w:cs="Times New Roman"/>
          <w:sz w:val="24"/>
          <w:szCs w:val="24"/>
          <w:highlight w:val="cyan"/>
          <w:lang w:val="ru-RU"/>
        </w:rPr>
        <w:t>(её Представителя)</w:t>
      </w:r>
      <w:r w:rsidRPr="00315D11">
        <w:rPr>
          <w:rFonts w:ascii="Times New Roman" w:hAnsi="Times New Roman" w:cs="Times New Roman"/>
          <w:sz w:val="24"/>
          <w:szCs w:val="24"/>
          <w:lang w:val="ru-RU"/>
        </w:rPr>
        <w:t xml:space="preserve"> о планируемой дате снятия </w:t>
      </w:r>
      <w:r w:rsidR="00D82E0D">
        <w:rPr>
          <w:rFonts w:ascii="Times New Roman" w:hAnsi="Times New Roman" w:cs="Times New Roman"/>
          <w:sz w:val="24"/>
          <w:szCs w:val="24"/>
          <w:lang w:val="ru-RU"/>
        </w:rPr>
        <w:t xml:space="preserve">показаний </w:t>
      </w:r>
      <w:r w:rsidRPr="00315D11">
        <w:rPr>
          <w:rFonts w:ascii="Times New Roman" w:hAnsi="Times New Roman" w:cs="Times New Roman"/>
          <w:sz w:val="24"/>
          <w:szCs w:val="24"/>
          <w:lang w:val="ru-RU"/>
        </w:rPr>
        <w:t xml:space="preserve">прибора учета для осуществления его поверки и дате установления прибора учета по итогам проведения его поверки, использовать соответствующие указания Управляющей организации </w:t>
      </w:r>
      <w:r w:rsidRPr="00D82E0D">
        <w:rPr>
          <w:rFonts w:ascii="Times New Roman" w:hAnsi="Times New Roman" w:cs="Times New Roman"/>
          <w:sz w:val="24"/>
          <w:szCs w:val="24"/>
          <w:highlight w:val="cyan"/>
          <w:lang w:val="ru-RU"/>
        </w:rPr>
        <w:t>(её Представителя).</w:t>
      </w:r>
      <w:r w:rsidRPr="00240D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15D11" w:rsidRDefault="00315D11" w:rsidP="00CF4E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привлечении к установке индивидуального (квартирного, комнатного) прибора учета третьих лиц</w:t>
      </w:r>
      <w:r w:rsidR="002B1FFC" w:rsidRPr="002B1FFC">
        <w:rPr>
          <w:rFonts w:ascii="Times New Roman" w:hAnsi="Times New Roman" w:cs="Times New Roman"/>
          <w:sz w:val="24"/>
          <w:szCs w:val="24"/>
        </w:rPr>
        <w:t xml:space="preserve"> </w:t>
      </w:r>
      <w:r w:rsidR="002B1FFC">
        <w:rPr>
          <w:rFonts w:ascii="Times New Roman" w:hAnsi="Times New Roman" w:cs="Times New Roman"/>
          <w:sz w:val="24"/>
          <w:szCs w:val="24"/>
        </w:rPr>
        <w:t>собственники помещений и потребители обязаны</w:t>
      </w:r>
      <w:r>
        <w:rPr>
          <w:rFonts w:ascii="Times New Roman" w:hAnsi="Times New Roman" w:cs="Times New Roman"/>
          <w:sz w:val="24"/>
          <w:szCs w:val="24"/>
        </w:rPr>
        <w:t xml:space="preserve"> обеспечить участие </w:t>
      </w:r>
      <w:r w:rsidR="002B1FFC">
        <w:rPr>
          <w:rFonts w:ascii="Times New Roman" w:hAnsi="Times New Roman" w:cs="Times New Roman"/>
          <w:sz w:val="24"/>
          <w:szCs w:val="24"/>
        </w:rPr>
        <w:t xml:space="preserve">Управляющей организации </w:t>
      </w:r>
      <w:r w:rsidR="002B1FFC" w:rsidRPr="002B1FFC">
        <w:rPr>
          <w:rFonts w:ascii="Times New Roman" w:hAnsi="Times New Roman" w:cs="Times New Roman"/>
          <w:sz w:val="24"/>
          <w:szCs w:val="24"/>
          <w:highlight w:val="cyan"/>
        </w:rPr>
        <w:t>(</w:t>
      </w:r>
      <w:r w:rsidRPr="002B1FFC">
        <w:rPr>
          <w:rFonts w:ascii="Times New Roman" w:hAnsi="Times New Roman" w:cs="Times New Roman"/>
          <w:sz w:val="24"/>
          <w:szCs w:val="24"/>
          <w:highlight w:val="cyan"/>
        </w:rPr>
        <w:t>Представителя Управляющей организации по эксплуатации приборов учета</w:t>
      </w:r>
      <w:r w:rsidR="002B1FFC" w:rsidRPr="002B1FFC">
        <w:rPr>
          <w:rFonts w:ascii="Times New Roman" w:hAnsi="Times New Roman" w:cs="Times New Roman"/>
          <w:sz w:val="24"/>
          <w:szCs w:val="24"/>
          <w:highlight w:val="cyan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приемке такого прибора учета в эксплуатацию путем обращения </w:t>
      </w:r>
      <w:r w:rsidRPr="001F568A">
        <w:rPr>
          <w:rFonts w:ascii="Times New Roman" w:hAnsi="Times New Roman" w:cs="Times New Roman"/>
          <w:sz w:val="24"/>
          <w:szCs w:val="24"/>
        </w:rPr>
        <w:t>в Управляющую организацию</w:t>
      </w:r>
      <w:r w:rsidR="002B1FFC">
        <w:rPr>
          <w:rFonts w:ascii="Times New Roman" w:hAnsi="Times New Roman" w:cs="Times New Roman"/>
          <w:sz w:val="24"/>
          <w:szCs w:val="24"/>
        </w:rPr>
        <w:t xml:space="preserve"> </w:t>
      </w:r>
      <w:r w:rsidR="002B1FFC" w:rsidRPr="002B1FFC">
        <w:rPr>
          <w:rFonts w:ascii="Times New Roman" w:hAnsi="Times New Roman" w:cs="Times New Roman"/>
          <w:sz w:val="24"/>
          <w:szCs w:val="24"/>
          <w:highlight w:val="cyan"/>
        </w:rPr>
        <w:t>(к ее Представителю)</w:t>
      </w:r>
      <w:r w:rsidR="002B1FFC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1F568A">
        <w:rPr>
          <w:rFonts w:ascii="Times New Roman" w:hAnsi="Times New Roman" w:cs="Times New Roman"/>
          <w:sz w:val="24"/>
          <w:szCs w:val="24"/>
          <w:highlight w:val="cyan"/>
        </w:rPr>
        <w:t>письменно по электронной почте или устно по телефону.</w:t>
      </w:r>
    </w:p>
    <w:p w:rsidR="00315D11" w:rsidRDefault="00315D11" w:rsidP="00CF4E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F568A">
        <w:rPr>
          <w:rFonts w:ascii="Times New Roman" w:hAnsi="Times New Roman" w:cs="Times New Roman"/>
          <w:sz w:val="24"/>
          <w:szCs w:val="24"/>
        </w:rPr>
        <w:t xml:space="preserve"> Показания вновь установленных индивидуальных (квартирных, комнатных) приборов учета принимаются к расчету размера платы за коммунальные услуги с 1 числа месяца, следующего за датой введения прибора учета в эксплуатацию (</w:t>
      </w:r>
      <w:r w:rsidR="001F568A" w:rsidRPr="002B1FFC">
        <w:rPr>
          <w:rFonts w:ascii="Times New Roman" w:hAnsi="Times New Roman" w:cs="Times New Roman"/>
          <w:i/>
          <w:sz w:val="24"/>
          <w:szCs w:val="24"/>
          <w:highlight w:val="cyan"/>
        </w:rPr>
        <w:t>или</w:t>
      </w:r>
      <w:r w:rsidR="002B1FFC">
        <w:rPr>
          <w:rFonts w:ascii="Times New Roman" w:hAnsi="Times New Roman" w:cs="Times New Roman"/>
          <w:sz w:val="24"/>
          <w:szCs w:val="24"/>
          <w:highlight w:val="cyan"/>
        </w:rPr>
        <w:t xml:space="preserve"> начиная с дня, следующего за днем ввода</w:t>
      </w:r>
      <w:r w:rsidR="001F568A" w:rsidRPr="006E23B0">
        <w:rPr>
          <w:rFonts w:ascii="Times New Roman" w:hAnsi="Times New Roman" w:cs="Times New Roman"/>
          <w:sz w:val="24"/>
          <w:szCs w:val="24"/>
          <w:highlight w:val="cyan"/>
        </w:rPr>
        <w:t xml:space="preserve"> прибора учета в эксплуатацию</w:t>
      </w:r>
      <w:r w:rsidR="001F568A">
        <w:rPr>
          <w:rFonts w:ascii="Times New Roman" w:hAnsi="Times New Roman" w:cs="Times New Roman"/>
          <w:sz w:val="24"/>
          <w:szCs w:val="24"/>
        </w:rPr>
        <w:t>) Представителем Управляющей организации по эксплуатации приборов учета или при его отсутствии – Управляющей организацией.</w:t>
      </w:r>
    </w:p>
    <w:p w:rsidR="00CF4E75" w:rsidRPr="00CF4E75" w:rsidRDefault="00315D11" w:rsidP="00CF4E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4E75">
        <w:rPr>
          <w:rFonts w:ascii="Times New Roman" w:hAnsi="Times New Roman" w:cs="Times New Roman"/>
          <w:sz w:val="24"/>
          <w:szCs w:val="24"/>
        </w:rPr>
        <w:t>.</w:t>
      </w:r>
      <w:r w:rsidR="00CF4E75" w:rsidRPr="00CF4E75">
        <w:rPr>
          <w:rFonts w:ascii="Times New Roman" w:hAnsi="Times New Roman" w:cs="Times New Roman"/>
          <w:sz w:val="24"/>
          <w:szCs w:val="24"/>
        </w:rPr>
        <w:t xml:space="preserve"> Собственники жилых помещений коммерческого использования и потребители в жилых помещениях и</w:t>
      </w:r>
      <w:r w:rsidR="00CF4E75" w:rsidRPr="00CF4E75">
        <w:rPr>
          <w:rFonts w:ascii="Times New Roman" w:hAnsi="Times New Roman" w:cs="Times New Roman"/>
          <w:bCs/>
          <w:sz w:val="24"/>
          <w:szCs w:val="24"/>
        </w:rPr>
        <w:t xml:space="preserve">звещают </w:t>
      </w:r>
      <w:r w:rsidR="002B1FFC">
        <w:rPr>
          <w:rFonts w:ascii="Times New Roman" w:hAnsi="Times New Roman" w:cs="Times New Roman"/>
          <w:bCs/>
          <w:sz w:val="24"/>
          <w:szCs w:val="24"/>
        </w:rPr>
        <w:t xml:space="preserve">Управляющую организацию </w:t>
      </w:r>
      <w:r w:rsidR="002B1FFC" w:rsidRPr="002B1FFC">
        <w:rPr>
          <w:rFonts w:ascii="Times New Roman" w:hAnsi="Times New Roman" w:cs="Times New Roman"/>
          <w:bCs/>
          <w:sz w:val="24"/>
          <w:szCs w:val="24"/>
          <w:highlight w:val="cyan"/>
        </w:rPr>
        <w:t>(</w:t>
      </w:r>
      <w:r w:rsidR="003D0A6A" w:rsidRPr="002B1FFC">
        <w:rPr>
          <w:rFonts w:ascii="Times New Roman" w:hAnsi="Times New Roman" w:cs="Times New Roman"/>
          <w:bCs/>
          <w:sz w:val="24"/>
          <w:szCs w:val="24"/>
          <w:highlight w:val="cyan"/>
        </w:rPr>
        <w:t xml:space="preserve">Представителя </w:t>
      </w:r>
      <w:r w:rsidR="006E23B0" w:rsidRPr="002B1FFC">
        <w:rPr>
          <w:rFonts w:ascii="Times New Roman" w:hAnsi="Times New Roman" w:cs="Times New Roman"/>
          <w:bCs/>
          <w:sz w:val="24"/>
          <w:szCs w:val="24"/>
          <w:highlight w:val="cyan"/>
        </w:rPr>
        <w:t xml:space="preserve">Управляющей организации </w:t>
      </w:r>
      <w:r w:rsidR="003D0A6A" w:rsidRPr="002B1FFC">
        <w:rPr>
          <w:rFonts w:ascii="Times New Roman" w:hAnsi="Times New Roman" w:cs="Times New Roman"/>
          <w:bCs/>
          <w:sz w:val="24"/>
          <w:szCs w:val="24"/>
          <w:highlight w:val="cyan"/>
        </w:rPr>
        <w:t>по расчетам с потребителями</w:t>
      </w:r>
      <w:r w:rsidR="002B1FFC" w:rsidRPr="002B1FFC">
        <w:rPr>
          <w:rFonts w:ascii="Times New Roman" w:hAnsi="Times New Roman" w:cs="Times New Roman"/>
          <w:bCs/>
          <w:sz w:val="24"/>
          <w:szCs w:val="24"/>
          <w:highlight w:val="cyan"/>
        </w:rPr>
        <w:t>)</w:t>
      </w:r>
      <w:r w:rsidR="00CF4E75" w:rsidRPr="00CF4E75">
        <w:rPr>
          <w:rFonts w:ascii="Times New Roman" w:hAnsi="Times New Roman" w:cs="Times New Roman"/>
          <w:bCs/>
          <w:sz w:val="24"/>
          <w:szCs w:val="24"/>
        </w:rPr>
        <w:t xml:space="preserve"> путем </w:t>
      </w:r>
      <w:r w:rsidR="00CF4E75" w:rsidRPr="001F568A">
        <w:rPr>
          <w:rFonts w:ascii="Times New Roman" w:hAnsi="Times New Roman" w:cs="Times New Roman"/>
          <w:bCs/>
          <w:sz w:val="24"/>
          <w:szCs w:val="24"/>
          <w:highlight w:val="cyan"/>
        </w:rPr>
        <w:t>__________________________ (</w:t>
      </w:r>
      <w:r w:rsidR="00CF4E75" w:rsidRPr="001F568A">
        <w:rPr>
          <w:rFonts w:ascii="Times New Roman" w:hAnsi="Times New Roman" w:cs="Times New Roman"/>
          <w:bCs/>
          <w:i/>
          <w:sz w:val="24"/>
          <w:szCs w:val="24"/>
          <w:highlight w:val="cyan"/>
        </w:rPr>
        <w:t>указать способ</w:t>
      </w:r>
      <w:r w:rsidR="00CF4E75" w:rsidRPr="001F568A">
        <w:rPr>
          <w:rFonts w:ascii="Times New Roman" w:hAnsi="Times New Roman" w:cs="Times New Roman"/>
          <w:bCs/>
          <w:sz w:val="24"/>
          <w:szCs w:val="24"/>
          <w:highlight w:val="cyan"/>
        </w:rPr>
        <w:t>)</w:t>
      </w:r>
      <w:r w:rsidR="00CF4E75" w:rsidRPr="00CF4E75">
        <w:rPr>
          <w:rFonts w:ascii="Times New Roman" w:hAnsi="Times New Roman" w:cs="Times New Roman"/>
          <w:bCs/>
          <w:sz w:val="24"/>
          <w:szCs w:val="24"/>
        </w:rPr>
        <w:t xml:space="preserve">  об изменении числа проживающих, в том числе временно проживающих,  в жилых помещениях лиц, </w:t>
      </w:r>
      <w:r w:rsidR="00CF4E75" w:rsidRPr="00CF4E75">
        <w:rPr>
          <w:rFonts w:ascii="Times New Roman" w:hAnsi="Times New Roman" w:cs="Times New Roman"/>
          <w:sz w:val="24"/>
          <w:szCs w:val="24"/>
        </w:rPr>
        <w:t xml:space="preserve">в случае если жилое помещение не оборудовано индивидуальным </w:t>
      </w:r>
      <w:r w:rsidR="006E23B0">
        <w:rPr>
          <w:rFonts w:ascii="Times New Roman" w:hAnsi="Times New Roman" w:cs="Times New Roman"/>
          <w:sz w:val="24"/>
          <w:szCs w:val="24"/>
        </w:rPr>
        <w:t>(</w:t>
      </w:r>
      <w:r w:rsidR="00CF4E75" w:rsidRPr="00CF4E75">
        <w:rPr>
          <w:rFonts w:ascii="Times New Roman" w:hAnsi="Times New Roman" w:cs="Times New Roman"/>
          <w:sz w:val="24"/>
          <w:szCs w:val="24"/>
        </w:rPr>
        <w:t>квартирным</w:t>
      </w:r>
      <w:r w:rsidR="006E23B0">
        <w:rPr>
          <w:rFonts w:ascii="Times New Roman" w:hAnsi="Times New Roman" w:cs="Times New Roman"/>
          <w:sz w:val="24"/>
          <w:szCs w:val="24"/>
        </w:rPr>
        <w:t>, комнатным</w:t>
      </w:r>
      <w:r w:rsidR="00CF4E75" w:rsidRPr="00CF4E75">
        <w:rPr>
          <w:rFonts w:ascii="Times New Roman" w:hAnsi="Times New Roman" w:cs="Times New Roman"/>
          <w:sz w:val="24"/>
          <w:szCs w:val="24"/>
        </w:rPr>
        <w:t xml:space="preserve">) прибором учета, в срок не позднее </w:t>
      </w:r>
      <w:r w:rsidR="002B1FFC">
        <w:rPr>
          <w:rFonts w:ascii="Times New Roman" w:hAnsi="Times New Roman" w:cs="Times New Roman"/>
          <w:sz w:val="24"/>
          <w:szCs w:val="24"/>
        </w:rPr>
        <w:t>5</w:t>
      </w:r>
      <w:r w:rsidR="00CF4E75" w:rsidRPr="00CF4E75">
        <w:rPr>
          <w:rFonts w:ascii="Times New Roman" w:hAnsi="Times New Roman" w:cs="Times New Roman"/>
          <w:sz w:val="24"/>
          <w:szCs w:val="24"/>
        </w:rPr>
        <w:t xml:space="preserve"> рабочих дней с даты произошедших изменений. </w:t>
      </w:r>
    </w:p>
    <w:p w:rsidR="00CF4E75" w:rsidRDefault="007E1091" w:rsidP="006E23B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F4E75">
        <w:rPr>
          <w:rFonts w:ascii="Times New Roman" w:hAnsi="Times New Roman" w:cs="Times New Roman"/>
          <w:sz w:val="24"/>
          <w:szCs w:val="24"/>
        </w:rPr>
        <w:t>.</w:t>
      </w:r>
      <w:r w:rsidR="00CF4E75" w:rsidRPr="00CF4E75">
        <w:rPr>
          <w:rFonts w:ascii="Times New Roman" w:hAnsi="Times New Roman" w:cs="Times New Roman"/>
          <w:sz w:val="24"/>
          <w:szCs w:val="24"/>
        </w:rPr>
        <w:t xml:space="preserve"> В целях перерасчета размера платы за коммунальные услуги за период временного отсутствия потребителя,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F4E75" w:rsidRPr="00CF4E75">
        <w:rPr>
          <w:rFonts w:ascii="Times New Roman" w:hAnsi="Times New Roman" w:cs="Times New Roman"/>
          <w:sz w:val="24"/>
          <w:szCs w:val="24"/>
          <w:lang w:eastAsia="ru-RU"/>
        </w:rPr>
        <w:t>, требуем</w:t>
      </w:r>
      <w:r>
        <w:rPr>
          <w:rFonts w:ascii="Times New Roman" w:hAnsi="Times New Roman" w:cs="Times New Roman"/>
          <w:sz w:val="24"/>
          <w:szCs w:val="24"/>
          <w:lang w:eastAsia="ru-RU"/>
        </w:rPr>
        <w:t>ые</w:t>
      </w:r>
      <w:r w:rsidR="00CF4E75" w:rsidRPr="00CF4E75">
        <w:rPr>
          <w:rFonts w:ascii="Times New Roman" w:hAnsi="Times New Roman" w:cs="Times New Roman"/>
          <w:sz w:val="24"/>
          <w:szCs w:val="24"/>
          <w:lang w:eastAsia="ru-RU"/>
        </w:rPr>
        <w:t xml:space="preserve"> в указанном случае Правилами предоставления коммунальных услуг для перерасчета размера платы за коммунальные услуги, представляется потребителем </w:t>
      </w:r>
      <w:r w:rsidR="00CF4E75" w:rsidRPr="001F568A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__________________________ (</w:t>
      </w:r>
      <w:r w:rsidR="00CF4E75" w:rsidRPr="001F568A">
        <w:rPr>
          <w:rFonts w:ascii="Times New Roman" w:hAnsi="Times New Roman" w:cs="Times New Roman"/>
          <w:i/>
          <w:sz w:val="24"/>
          <w:szCs w:val="24"/>
          <w:highlight w:val="cyan"/>
          <w:lang w:eastAsia="ru-RU"/>
        </w:rPr>
        <w:t>указывается место и порядок</w:t>
      </w:r>
      <w:r w:rsidR="00CF4E75" w:rsidRPr="001F568A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).</w:t>
      </w:r>
    </w:p>
    <w:p w:rsidR="00FB5428" w:rsidRDefault="007E1091" w:rsidP="006E23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F4E7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F4E75" w:rsidRPr="00CF4E7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B5428" w:rsidRPr="00FB5428">
        <w:rPr>
          <w:rFonts w:ascii="Times New Roman" w:hAnsi="Times New Roman" w:cs="Times New Roman"/>
          <w:sz w:val="24"/>
          <w:szCs w:val="24"/>
        </w:rPr>
        <w:t xml:space="preserve">Если показания индивидуальных, общих (квартирных) или комнатных приборов учета представлены собственниками помещений и нанимателями за несколько расчетных периодов, в течение которых произошло изменение тарифов на коммунальные </w:t>
      </w:r>
      <w:r>
        <w:rPr>
          <w:rFonts w:ascii="Times New Roman" w:hAnsi="Times New Roman" w:cs="Times New Roman"/>
          <w:sz w:val="24"/>
          <w:szCs w:val="24"/>
        </w:rPr>
        <w:t>ресурсы</w:t>
      </w:r>
      <w:r w:rsidR="00FB5428" w:rsidRPr="00FB5428">
        <w:rPr>
          <w:rFonts w:ascii="Times New Roman" w:hAnsi="Times New Roman" w:cs="Times New Roman"/>
          <w:sz w:val="24"/>
          <w:szCs w:val="24"/>
        </w:rPr>
        <w:t xml:space="preserve">, начисление платы (доначисление) для таких потребителей производится по тарифам, действующим на последний день расчетного периода, за который были предоставлены показания приборов учета, если объем потребления коммунальной услуги за каждый месяц, в котором не были представлены показания приборов учета, не может быть </w:t>
      </w:r>
      <w:r w:rsidR="001F568A">
        <w:rPr>
          <w:rFonts w:ascii="Times New Roman" w:hAnsi="Times New Roman" w:cs="Times New Roman"/>
          <w:sz w:val="24"/>
          <w:szCs w:val="24"/>
        </w:rPr>
        <w:t>доказан</w:t>
      </w:r>
      <w:r w:rsidR="00FB5428" w:rsidRPr="00FB5428">
        <w:rPr>
          <w:rFonts w:ascii="Times New Roman" w:hAnsi="Times New Roman" w:cs="Times New Roman"/>
          <w:sz w:val="24"/>
          <w:szCs w:val="24"/>
        </w:rPr>
        <w:t xml:space="preserve"> потребителем.</w:t>
      </w:r>
    </w:p>
    <w:p w:rsidR="0008340E" w:rsidRDefault="007E1091" w:rsidP="006E23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8340E">
        <w:rPr>
          <w:rFonts w:ascii="Times New Roman" w:hAnsi="Times New Roman" w:cs="Times New Roman"/>
          <w:sz w:val="24"/>
          <w:szCs w:val="24"/>
        </w:rPr>
        <w:t xml:space="preserve">. Если при выполнении работ по замене внутриквартирного оборудования систем отопления и (или) горячего водоснабжения и (или) холодного водоснабжения требуется слив воды (теплоносителя), потребитель обязан оплатить Управляющей организации стоимость таких работ и соответствующих объемов воды (теплоносителя), определяемых Управляющей организацией </w:t>
      </w:r>
      <w:r w:rsidR="0008340E" w:rsidRPr="0008340E">
        <w:rPr>
          <w:rFonts w:ascii="Times New Roman" w:hAnsi="Times New Roman" w:cs="Times New Roman"/>
          <w:sz w:val="24"/>
          <w:szCs w:val="24"/>
          <w:highlight w:val="cyan"/>
        </w:rPr>
        <w:t>по следующей форм</w:t>
      </w:r>
      <w:r w:rsidR="007D12DD">
        <w:rPr>
          <w:rFonts w:ascii="Times New Roman" w:hAnsi="Times New Roman" w:cs="Times New Roman"/>
          <w:sz w:val="24"/>
          <w:szCs w:val="24"/>
          <w:highlight w:val="cyan"/>
        </w:rPr>
        <w:t>ул</w:t>
      </w:r>
      <w:r w:rsidR="0008340E" w:rsidRPr="0008340E">
        <w:rPr>
          <w:rFonts w:ascii="Times New Roman" w:hAnsi="Times New Roman" w:cs="Times New Roman"/>
          <w:sz w:val="24"/>
          <w:szCs w:val="24"/>
          <w:highlight w:val="cyan"/>
        </w:rPr>
        <w:t>е (в сл</w:t>
      </w:r>
      <w:r w:rsidR="007D12DD">
        <w:rPr>
          <w:rFonts w:ascii="Times New Roman" w:hAnsi="Times New Roman" w:cs="Times New Roman"/>
          <w:sz w:val="24"/>
          <w:szCs w:val="24"/>
          <w:highlight w:val="cyan"/>
        </w:rPr>
        <w:t>едующем</w:t>
      </w:r>
      <w:r w:rsidR="0008340E" w:rsidRPr="0008340E">
        <w:rPr>
          <w:rFonts w:ascii="Times New Roman" w:hAnsi="Times New Roman" w:cs="Times New Roman"/>
          <w:sz w:val="24"/>
          <w:szCs w:val="24"/>
          <w:highlight w:val="cyan"/>
        </w:rPr>
        <w:t xml:space="preserve"> порядке ________).</w:t>
      </w:r>
    </w:p>
    <w:p w:rsidR="0008340E" w:rsidRPr="00FB5428" w:rsidRDefault="0008340E" w:rsidP="006E23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указанном случае Управляющая организация обязана исключить соответствующий объем коммунального ресурса </w:t>
      </w:r>
      <w:r w:rsidR="007D12DD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объема общедомового потребления </w:t>
      </w:r>
      <w:r w:rsidR="007D12DD">
        <w:rPr>
          <w:rFonts w:ascii="Times New Roman" w:hAnsi="Times New Roman" w:cs="Times New Roman"/>
          <w:sz w:val="24"/>
          <w:szCs w:val="24"/>
        </w:rPr>
        <w:t xml:space="preserve">такого коммунального ресурса </w:t>
      </w:r>
      <w:r>
        <w:rPr>
          <w:rFonts w:ascii="Times New Roman" w:hAnsi="Times New Roman" w:cs="Times New Roman"/>
          <w:sz w:val="24"/>
          <w:szCs w:val="24"/>
        </w:rPr>
        <w:t>в соответствующем расчетном периоде, если такой объем учитывается при определении размера платы за коммунальные услуги потребителям в многоквартирном доме в соответствующем расчетном периоде.</w:t>
      </w:r>
    </w:p>
    <w:p w:rsidR="00FB5428" w:rsidRDefault="00FB5428" w:rsidP="00CF4E75">
      <w:pPr>
        <w:shd w:val="clear" w:color="auto" w:fill="FFFFFF"/>
        <w:tabs>
          <w:tab w:val="left" w:pos="898"/>
        </w:tabs>
        <w:spacing w:after="0" w:line="274" w:lineRule="exact"/>
        <w:ind w:firstLine="709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FB5428" w:rsidRDefault="001F568A" w:rsidP="00FB5428">
      <w:pPr>
        <w:pStyle w:val="ConsNonformat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B5428" w:rsidRPr="00CF4E75">
        <w:rPr>
          <w:rFonts w:ascii="Times New Roman" w:hAnsi="Times New Roman" w:cs="Times New Roman"/>
          <w:b/>
          <w:sz w:val="24"/>
          <w:szCs w:val="24"/>
        </w:rPr>
        <w:t>.</w:t>
      </w:r>
      <w:r w:rsidR="00FB5428">
        <w:rPr>
          <w:rFonts w:ascii="Times New Roman" w:hAnsi="Times New Roman" w:cs="Times New Roman"/>
          <w:b/>
          <w:sz w:val="24"/>
          <w:szCs w:val="24"/>
        </w:rPr>
        <w:t xml:space="preserve"> Порядок определения размера платы за коммунальные услуги с учетом особенностей, связанных с техническими условиями предоставления и учета коммунальных услуг</w:t>
      </w:r>
    </w:p>
    <w:p w:rsidR="003C4917" w:rsidRPr="0008340E" w:rsidRDefault="003C4917" w:rsidP="00FB5428">
      <w:pPr>
        <w:pStyle w:val="ConsNonformat"/>
        <w:ind w:left="426" w:hanging="426"/>
        <w:rPr>
          <w:rFonts w:ascii="Times New Roman" w:hAnsi="Times New Roman" w:cs="Times New Roman"/>
          <w:b/>
          <w:sz w:val="16"/>
          <w:szCs w:val="16"/>
        </w:rPr>
      </w:pPr>
    </w:p>
    <w:p w:rsidR="003C4917" w:rsidRPr="00332CD1" w:rsidRDefault="003C4917" w:rsidP="003C4917">
      <w:pPr>
        <w:shd w:val="clear" w:color="auto" w:fill="FFFFFF"/>
        <w:tabs>
          <w:tab w:val="left" w:pos="898"/>
        </w:tabs>
        <w:spacing w:after="0" w:line="274" w:lineRule="exact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32CD1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FE2B95">
        <w:rPr>
          <w:rFonts w:ascii="Times New Roman" w:hAnsi="Times New Roman" w:cs="Times New Roman"/>
          <w:i/>
          <w:color w:val="000000"/>
          <w:sz w:val="24"/>
          <w:szCs w:val="24"/>
        </w:rPr>
        <w:t>в данном разделе Приложения</w:t>
      </w:r>
      <w:r w:rsidRPr="00332CD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привод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я</w:t>
      </w:r>
      <w:r w:rsidRPr="00332CD1">
        <w:rPr>
          <w:rFonts w:ascii="Times New Roman" w:hAnsi="Times New Roman" w:cs="Times New Roman"/>
          <w:i/>
          <w:color w:val="000000"/>
          <w:sz w:val="24"/>
          <w:szCs w:val="24"/>
        </w:rPr>
        <w:t>тся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особенности, влияю</w:t>
      </w:r>
      <w:r w:rsidR="005357B0">
        <w:rPr>
          <w:rFonts w:ascii="Times New Roman" w:hAnsi="Times New Roman" w:cs="Times New Roman"/>
          <w:i/>
          <w:color w:val="000000"/>
          <w:sz w:val="24"/>
          <w:szCs w:val="24"/>
        </w:rPr>
        <w:t>щие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</w:t>
      </w:r>
      <w:r w:rsidRPr="00332CD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порядок определения размера платы по видам коммунальных услуг, по которым Правила </w:t>
      </w:r>
      <w:r w:rsidR="005357B0" w:rsidRPr="00535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не </w:t>
      </w:r>
      <w:r w:rsidRPr="00535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содержат </w:t>
      </w:r>
      <w:r w:rsidR="005357B0" w:rsidRPr="005357B0">
        <w:rPr>
          <w:rFonts w:ascii="Times New Roman" w:hAnsi="Times New Roman" w:cs="Times New Roman"/>
          <w:i/>
          <w:color w:val="000000"/>
          <w:sz w:val="24"/>
          <w:szCs w:val="24"/>
        </w:rPr>
        <w:t>описания</w:t>
      </w:r>
      <w:r w:rsidR="00535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расчетов</w:t>
      </w:r>
      <w:r w:rsidRPr="00332CD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35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определения размеров платы) </w:t>
      </w:r>
    </w:p>
    <w:p w:rsidR="003C4917" w:rsidRDefault="005357B0" w:rsidP="003C4917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Пример</w:t>
      </w:r>
      <w:r w:rsidR="003C4917" w:rsidRPr="00332CD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редакци</w:t>
      </w:r>
      <w:r w:rsidR="003C4917">
        <w:rPr>
          <w:rFonts w:ascii="Times New Roman" w:hAnsi="Times New Roman" w:cs="Times New Roman"/>
          <w:i/>
          <w:sz w:val="24"/>
          <w:szCs w:val="24"/>
          <w:lang w:eastAsia="ru-RU"/>
        </w:rPr>
        <w:t>и</w:t>
      </w:r>
      <w:r w:rsidR="003C4917" w:rsidRPr="00332CD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данного</w:t>
      </w:r>
      <w:r w:rsidR="003C491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раздел</w:t>
      </w:r>
      <w:r w:rsidR="001F568A">
        <w:rPr>
          <w:rFonts w:ascii="Times New Roman" w:hAnsi="Times New Roman" w:cs="Times New Roman"/>
          <w:i/>
          <w:sz w:val="24"/>
          <w:szCs w:val="24"/>
          <w:lang w:eastAsia="ru-RU"/>
        </w:rPr>
        <w:t>а с учетом применения Правил № 307</w:t>
      </w:r>
      <w:r w:rsidR="003C4917" w:rsidRPr="00332CD1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</w:p>
    <w:p w:rsidR="001F568A" w:rsidRDefault="00FE2B95" w:rsidP="003C4917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E2B95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Используемые сокращения: </w:t>
      </w:r>
    </w:p>
    <w:p w:rsidR="0008340E" w:rsidRDefault="00FE2B95" w:rsidP="003C4917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E2B95">
        <w:rPr>
          <w:rFonts w:ascii="Times New Roman" w:hAnsi="Times New Roman" w:cs="Times New Roman"/>
          <w:sz w:val="24"/>
          <w:szCs w:val="24"/>
          <w:lang w:eastAsia="ru-RU"/>
        </w:rPr>
        <w:t xml:space="preserve">ОПУ </w:t>
      </w:r>
      <w:r w:rsidR="006E23B0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E2B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23B0">
        <w:rPr>
          <w:rFonts w:ascii="Times New Roman" w:hAnsi="Times New Roman" w:cs="Times New Roman"/>
          <w:sz w:val="24"/>
          <w:szCs w:val="24"/>
          <w:lang w:eastAsia="ru-RU"/>
        </w:rPr>
        <w:t xml:space="preserve">общедомовый прибор учета коммунальных ресурсов; </w:t>
      </w:r>
      <w:r w:rsidRPr="00FE2B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E2B95" w:rsidRPr="00FE2B95" w:rsidRDefault="00FE2B95" w:rsidP="003C4917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E2B95">
        <w:rPr>
          <w:rFonts w:ascii="Times New Roman" w:hAnsi="Times New Roman" w:cs="Times New Roman"/>
          <w:sz w:val="24"/>
          <w:szCs w:val="24"/>
          <w:lang w:eastAsia="ru-RU"/>
        </w:rPr>
        <w:t>ГВС –</w:t>
      </w:r>
      <w:r w:rsidR="001F568A">
        <w:rPr>
          <w:rFonts w:ascii="Times New Roman" w:hAnsi="Times New Roman" w:cs="Times New Roman"/>
          <w:sz w:val="24"/>
          <w:szCs w:val="24"/>
          <w:lang w:eastAsia="ru-RU"/>
        </w:rPr>
        <w:t xml:space="preserve"> горячее водоснабжение</w:t>
      </w:r>
      <w:r w:rsidR="0008340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8340E" w:rsidRDefault="00FE2B95" w:rsidP="003C4917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E2B95">
        <w:rPr>
          <w:rFonts w:ascii="Times New Roman" w:hAnsi="Times New Roman" w:cs="Times New Roman"/>
          <w:sz w:val="24"/>
          <w:szCs w:val="24"/>
          <w:lang w:eastAsia="ru-RU"/>
        </w:rPr>
        <w:t xml:space="preserve">ИПУ </w:t>
      </w:r>
      <w:r w:rsidR="0008340E" w:rsidRPr="00FE2B95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E2B9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E23B0">
        <w:rPr>
          <w:rFonts w:ascii="Times New Roman" w:hAnsi="Times New Roman" w:cs="Times New Roman"/>
          <w:sz w:val="24"/>
          <w:szCs w:val="24"/>
          <w:lang w:eastAsia="ru-RU"/>
        </w:rPr>
        <w:t>индивидуальных прибор учета коммунальных ресурсов;</w:t>
      </w:r>
      <w:r w:rsidRPr="00FE2B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E2B95" w:rsidRPr="00FE2B95" w:rsidRDefault="00FE2B95" w:rsidP="003C4917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E2B95">
        <w:rPr>
          <w:rFonts w:ascii="Times New Roman" w:hAnsi="Times New Roman" w:cs="Times New Roman"/>
          <w:sz w:val="24"/>
          <w:szCs w:val="24"/>
          <w:lang w:eastAsia="ru-RU"/>
        </w:rPr>
        <w:t xml:space="preserve">ИТП – </w:t>
      </w:r>
      <w:r w:rsidR="001F568A">
        <w:rPr>
          <w:rFonts w:ascii="Times New Roman" w:hAnsi="Times New Roman" w:cs="Times New Roman"/>
          <w:sz w:val="24"/>
          <w:szCs w:val="24"/>
          <w:lang w:eastAsia="ru-RU"/>
        </w:rPr>
        <w:t>индивидуальный тепловой пункт</w:t>
      </w:r>
      <w:r w:rsidR="0008340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C4917" w:rsidRDefault="003C4917" w:rsidP="003C491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1F568A" w:rsidRPr="001F568A" w:rsidRDefault="001F568A" w:rsidP="00D677D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68A">
        <w:rPr>
          <w:rFonts w:ascii="Times New Roman" w:hAnsi="Times New Roman" w:cs="Times New Roman"/>
          <w:b/>
          <w:sz w:val="24"/>
          <w:szCs w:val="24"/>
        </w:rPr>
        <w:t>1. Определение объемов коммунальных ресурсов</w:t>
      </w:r>
    </w:p>
    <w:p w:rsidR="002F0599" w:rsidRPr="002F0599" w:rsidRDefault="00ED1C5F" w:rsidP="00D677D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7D9" w:rsidRPr="003C4917">
        <w:rPr>
          <w:rFonts w:ascii="Times New Roman" w:hAnsi="Times New Roman" w:cs="Times New Roman"/>
          <w:sz w:val="24"/>
          <w:szCs w:val="24"/>
        </w:rPr>
        <w:t xml:space="preserve">При двухтрубной (однотрубной) </w:t>
      </w:r>
      <w:r w:rsidR="00016C8D">
        <w:rPr>
          <w:rFonts w:ascii="Times New Roman" w:hAnsi="Times New Roman" w:cs="Times New Roman"/>
          <w:sz w:val="24"/>
          <w:szCs w:val="24"/>
        </w:rPr>
        <w:t xml:space="preserve">закрытой </w:t>
      </w:r>
      <w:r w:rsidR="00D677D9" w:rsidRPr="003C4917">
        <w:rPr>
          <w:rFonts w:ascii="Times New Roman" w:hAnsi="Times New Roman" w:cs="Times New Roman"/>
          <w:sz w:val="24"/>
          <w:szCs w:val="24"/>
        </w:rPr>
        <w:t>системе теплоснабжения</w:t>
      </w:r>
      <w:r w:rsidR="005357B0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D677D9" w:rsidRPr="003C4917">
        <w:rPr>
          <w:rFonts w:ascii="Times New Roman" w:hAnsi="Times New Roman" w:cs="Times New Roman"/>
          <w:sz w:val="24"/>
          <w:szCs w:val="24"/>
        </w:rPr>
        <w:t xml:space="preserve">, </w:t>
      </w:r>
      <w:r w:rsidR="00016C8D">
        <w:rPr>
          <w:rFonts w:ascii="Times New Roman" w:hAnsi="Times New Roman" w:cs="Times New Roman"/>
          <w:sz w:val="24"/>
          <w:szCs w:val="24"/>
        </w:rPr>
        <w:t xml:space="preserve">при которой </w:t>
      </w:r>
      <w:r w:rsidR="00D677D9" w:rsidRPr="003C4917">
        <w:rPr>
          <w:rFonts w:ascii="Times New Roman" w:hAnsi="Times New Roman" w:cs="Times New Roman"/>
          <w:sz w:val="24"/>
          <w:szCs w:val="24"/>
        </w:rPr>
        <w:t xml:space="preserve">горячая вода приготавливается </w:t>
      </w:r>
      <w:r w:rsidR="00016C8D">
        <w:rPr>
          <w:rFonts w:ascii="Times New Roman" w:hAnsi="Times New Roman" w:cs="Times New Roman"/>
          <w:sz w:val="24"/>
          <w:szCs w:val="24"/>
        </w:rPr>
        <w:t>на</w:t>
      </w:r>
      <w:r w:rsidR="00016C8D" w:rsidRPr="003C4917">
        <w:rPr>
          <w:rFonts w:ascii="Times New Roman" w:hAnsi="Times New Roman" w:cs="Times New Roman"/>
          <w:sz w:val="24"/>
          <w:szCs w:val="24"/>
        </w:rPr>
        <w:t xml:space="preserve"> внутр</w:t>
      </w:r>
      <w:r w:rsidR="002F0599">
        <w:rPr>
          <w:rFonts w:ascii="Times New Roman" w:hAnsi="Times New Roman" w:cs="Times New Roman"/>
          <w:sz w:val="24"/>
          <w:szCs w:val="24"/>
        </w:rPr>
        <w:t>идомовом</w:t>
      </w:r>
      <w:r w:rsidR="00016C8D" w:rsidRPr="003C4917">
        <w:rPr>
          <w:rFonts w:ascii="Times New Roman" w:hAnsi="Times New Roman" w:cs="Times New Roman"/>
          <w:sz w:val="24"/>
          <w:szCs w:val="24"/>
        </w:rPr>
        <w:t xml:space="preserve"> инженерно</w:t>
      </w:r>
      <w:r w:rsidR="00016C8D">
        <w:rPr>
          <w:rFonts w:ascii="Times New Roman" w:hAnsi="Times New Roman" w:cs="Times New Roman"/>
          <w:sz w:val="24"/>
          <w:szCs w:val="24"/>
        </w:rPr>
        <w:t>м</w:t>
      </w:r>
      <w:r w:rsidR="00016C8D" w:rsidRPr="003C4917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="00016C8D">
        <w:rPr>
          <w:rFonts w:ascii="Times New Roman" w:hAnsi="Times New Roman" w:cs="Times New Roman"/>
          <w:sz w:val="24"/>
          <w:szCs w:val="24"/>
        </w:rPr>
        <w:t>и</w:t>
      </w:r>
      <w:r w:rsidR="00016C8D" w:rsidRPr="003C4917">
        <w:rPr>
          <w:rFonts w:ascii="Times New Roman" w:hAnsi="Times New Roman" w:cs="Times New Roman"/>
          <w:sz w:val="24"/>
          <w:szCs w:val="24"/>
        </w:rPr>
        <w:t xml:space="preserve"> </w:t>
      </w:r>
      <w:r w:rsidR="00016C8D">
        <w:rPr>
          <w:rFonts w:ascii="Times New Roman" w:hAnsi="Times New Roman" w:cs="Times New Roman"/>
          <w:sz w:val="24"/>
          <w:szCs w:val="24"/>
        </w:rPr>
        <w:t>(ИТП)</w:t>
      </w:r>
      <w:r w:rsidR="002F0599">
        <w:rPr>
          <w:rFonts w:ascii="Times New Roman" w:hAnsi="Times New Roman" w:cs="Times New Roman"/>
          <w:sz w:val="24"/>
          <w:szCs w:val="24"/>
        </w:rPr>
        <w:t xml:space="preserve">, и оснащении </w:t>
      </w:r>
      <w:r w:rsidR="002F0599" w:rsidRPr="00B7141D">
        <w:rPr>
          <w:rFonts w:ascii="Times New Roman" w:hAnsi="Times New Roman" w:cs="Times New Roman"/>
          <w:sz w:val="24"/>
          <w:szCs w:val="24"/>
        </w:rPr>
        <w:t>дома</w:t>
      </w:r>
      <w:r w:rsidR="002F0599">
        <w:rPr>
          <w:rFonts w:ascii="Times New Roman" w:hAnsi="Times New Roman" w:cs="Times New Roman"/>
          <w:sz w:val="24"/>
          <w:szCs w:val="24"/>
        </w:rPr>
        <w:t xml:space="preserve"> </w:t>
      </w:r>
      <w:r w:rsidR="005357B0">
        <w:rPr>
          <w:rFonts w:ascii="Times New Roman" w:hAnsi="Times New Roman" w:cs="Times New Roman"/>
          <w:sz w:val="24"/>
          <w:szCs w:val="24"/>
        </w:rPr>
        <w:t>общедомовыми</w:t>
      </w:r>
      <w:r w:rsidR="002F0599">
        <w:rPr>
          <w:rFonts w:ascii="Times New Roman" w:hAnsi="Times New Roman" w:cs="Times New Roman"/>
          <w:sz w:val="24"/>
          <w:szCs w:val="24"/>
        </w:rPr>
        <w:t xml:space="preserve"> приборами учета, фиксирующими общие показания количества ресурса (тепловой энергии, использованной на нужды отопления и ГВС, и  питьевой воды, использованной на нужды холодного водоснабжения и горячего водоснабжения</w:t>
      </w:r>
      <w:r w:rsidR="002F0599" w:rsidRPr="002F0599">
        <w:rPr>
          <w:rFonts w:ascii="Times New Roman" w:hAnsi="Times New Roman" w:cs="Times New Roman"/>
          <w:sz w:val="24"/>
          <w:szCs w:val="24"/>
        </w:rPr>
        <w:t xml:space="preserve">), объем коммунального ресурса </w:t>
      </w:r>
      <w:r w:rsidR="005357B0">
        <w:rPr>
          <w:rFonts w:ascii="Times New Roman" w:hAnsi="Times New Roman" w:cs="Times New Roman"/>
          <w:sz w:val="24"/>
          <w:szCs w:val="24"/>
        </w:rPr>
        <w:t xml:space="preserve">для расчета размера платы за коммунальные услуги </w:t>
      </w:r>
      <w:r w:rsidR="002F0599" w:rsidRPr="002F0599">
        <w:rPr>
          <w:rFonts w:ascii="Times New Roman" w:hAnsi="Times New Roman" w:cs="Times New Roman"/>
          <w:sz w:val="24"/>
          <w:szCs w:val="24"/>
        </w:rPr>
        <w:t>определяется по видам коммунальных услуг в следующем порядке:</w:t>
      </w:r>
    </w:p>
    <w:p w:rsidR="002F0599" w:rsidRPr="002F0599" w:rsidRDefault="00A476D4" w:rsidP="002F059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F0599" w:rsidRPr="002F0599">
        <w:rPr>
          <w:rFonts w:ascii="Times New Roman" w:hAnsi="Times New Roman" w:cs="Times New Roman"/>
          <w:sz w:val="24"/>
          <w:szCs w:val="24"/>
        </w:rPr>
        <w:t xml:space="preserve">Объем воды для нужд горячего водоснабжения </w:t>
      </w:r>
      <w:r w:rsidR="00FE2B95">
        <w:rPr>
          <w:rFonts w:ascii="Times New Roman" w:hAnsi="Times New Roman" w:cs="Times New Roman"/>
          <w:sz w:val="24"/>
          <w:szCs w:val="24"/>
        </w:rPr>
        <w:t>определяется</w:t>
      </w:r>
      <w:r w:rsidR="002F0599" w:rsidRPr="002F0599">
        <w:rPr>
          <w:rFonts w:ascii="Times New Roman" w:hAnsi="Times New Roman" w:cs="Times New Roman"/>
          <w:sz w:val="24"/>
          <w:szCs w:val="24"/>
        </w:rPr>
        <w:t xml:space="preserve"> по показаниям расходомера узла учета поданной на </w:t>
      </w:r>
      <w:proofErr w:type="gramStart"/>
      <w:r w:rsidR="002F0599" w:rsidRPr="002F0599">
        <w:rPr>
          <w:rFonts w:ascii="Times New Roman" w:hAnsi="Times New Roman" w:cs="Times New Roman"/>
          <w:sz w:val="24"/>
          <w:szCs w:val="24"/>
        </w:rPr>
        <w:t>подогрев  воды</w:t>
      </w:r>
      <w:proofErr w:type="gramEnd"/>
      <w:r w:rsidR="002F0599" w:rsidRPr="002F0599">
        <w:rPr>
          <w:rFonts w:ascii="Times New Roman" w:hAnsi="Times New Roman" w:cs="Times New Roman"/>
          <w:sz w:val="24"/>
          <w:szCs w:val="24"/>
        </w:rPr>
        <w:t xml:space="preserve"> (</w:t>
      </w:r>
      <w:r w:rsidR="002F0599" w:rsidRPr="002F0599">
        <w:rPr>
          <w:rFonts w:ascii="Times New Roman" w:hAnsi="Times New Roman" w:cs="Times New Roman"/>
          <w:spacing w:val="-10"/>
          <w:sz w:val="24"/>
          <w:szCs w:val="24"/>
          <w:highlight w:val="white"/>
        </w:rPr>
        <w:t>V</w:t>
      </w:r>
      <w:r w:rsidR="002F0599" w:rsidRPr="002F0599">
        <w:rPr>
          <w:rFonts w:ascii="Times New Roman" w:hAnsi="Times New Roman" w:cs="Times New Roman"/>
          <w:caps/>
          <w:spacing w:val="-10"/>
          <w:sz w:val="24"/>
          <w:szCs w:val="24"/>
          <w:highlight w:val="white"/>
          <w:vertAlign w:val="subscript"/>
        </w:rPr>
        <w:t>пв</w:t>
      </w:r>
      <w:r w:rsidR="002F0599" w:rsidRPr="002F0599">
        <w:rPr>
          <w:rFonts w:ascii="Times New Roman" w:hAnsi="Times New Roman" w:cs="Times New Roman"/>
          <w:caps/>
          <w:spacing w:val="-10"/>
          <w:sz w:val="24"/>
          <w:szCs w:val="24"/>
        </w:rPr>
        <w:t>)</w:t>
      </w:r>
      <w:r w:rsidR="002F0599" w:rsidRPr="002F0599">
        <w:rPr>
          <w:rFonts w:ascii="Times New Roman" w:hAnsi="Times New Roman" w:cs="Times New Roman"/>
          <w:sz w:val="24"/>
          <w:szCs w:val="24"/>
        </w:rPr>
        <w:t>. При этом объем воды, поданной на нужды холодного водоснабжения, определяется как разница показаний ОПУ воды и расходомера теплового узла учета. В  случае отсутствия расходомера, распределение объема поданной на вводе в дом питьевой воды по видам услуг холодного и горячего водоснабжения производится пропорционально индивидуальным</w:t>
      </w:r>
      <w:r w:rsidR="00FE2B95">
        <w:rPr>
          <w:rFonts w:ascii="Times New Roman" w:hAnsi="Times New Roman" w:cs="Times New Roman"/>
          <w:sz w:val="24"/>
          <w:szCs w:val="24"/>
        </w:rPr>
        <w:t xml:space="preserve"> </w:t>
      </w:r>
      <w:r w:rsidR="00FE2B95" w:rsidRPr="002F0599">
        <w:rPr>
          <w:rFonts w:ascii="Times New Roman" w:hAnsi="Times New Roman" w:cs="Times New Roman"/>
          <w:sz w:val="24"/>
          <w:szCs w:val="24"/>
        </w:rPr>
        <w:t>объемам потребления гражданами холодной и горячей воды</w:t>
      </w:r>
      <w:r w:rsidR="002F0599" w:rsidRPr="002F0599">
        <w:rPr>
          <w:rFonts w:ascii="Times New Roman" w:hAnsi="Times New Roman" w:cs="Times New Roman"/>
          <w:sz w:val="24"/>
          <w:szCs w:val="24"/>
        </w:rPr>
        <w:t xml:space="preserve">, определенным исходя из показаний ИПУ и (или) нормативов потребления, </w:t>
      </w:r>
      <w:r w:rsidR="002F0599" w:rsidRPr="00474B7F">
        <w:rPr>
          <w:rFonts w:ascii="Times New Roman" w:hAnsi="Times New Roman" w:cs="Times New Roman"/>
          <w:sz w:val="24"/>
          <w:szCs w:val="24"/>
        </w:rPr>
        <w:t>(с учетом расхода воды на содержание общедомового имущества);</w:t>
      </w:r>
    </w:p>
    <w:p w:rsidR="002F0599" w:rsidRPr="00D557B2" w:rsidRDefault="00A476D4" w:rsidP="002F059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74B7F">
        <w:rPr>
          <w:rFonts w:ascii="Times New Roman" w:hAnsi="Times New Roman" w:cs="Times New Roman"/>
          <w:sz w:val="24"/>
          <w:szCs w:val="24"/>
        </w:rPr>
        <w:t>До утверждения об установленном порядке нормативов потребления тепловой энергии на нужды горячего водоснабжения к</w:t>
      </w:r>
      <w:r w:rsidR="002F0599" w:rsidRPr="00D557B2">
        <w:rPr>
          <w:rFonts w:ascii="Times New Roman" w:hAnsi="Times New Roman" w:cs="Times New Roman"/>
          <w:sz w:val="24"/>
          <w:szCs w:val="24"/>
        </w:rPr>
        <w:t>оличество тепловой энергии для приготовления горячей воды (</w:t>
      </w:r>
      <w:r w:rsidR="002F0599" w:rsidRPr="00D557B2">
        <w:rPr>
          <w:rFonts w:ascii="Times New Roman" w:hAnsi="Times New Roman" w:cs="Times New Roman"/>
          <w:sz w:val="24"/>
          <w:szCs w:val="24"/>
          <w:highlight w:val="white"/>
        </w:rPr>
        <w:t>Q</w:t>
      </w:r>
      <w:r w:rsidR="002F0599" w:rsidRPr="00D557B2">
        <w:rPr>
          <w:rFonts w:ascii="Times New Roman" w:hAnsi="Times New Roman" w:cs="Times New Roman"/>
          <w:sz w:val="24"/>
          <w:szCs w:val="24"/>
          <w:highlight w:val="white"/>
          <w:vertAlign w:val="subscript"/>
        </w:rPr>
        <w:t>П/В</w:t>
      </w:r>
      <w:r w:rsidR="002F0599" w:rsidRPr="00D557B2">
        <w:rPr>
          <w:rFonts w:ascii="Times New Roman" w:hAnsi="Times New Roman" w:cs="Times New Roman"/>
          <w:sz w:val="24"/>
          <w:szCs w:val="24"/>
        </w:rPr>
        <w:t xml:space="preserve">) </w:t>
      </w:r>
      <w:r w:rsidR="00FE2B95">
        <w:rPr>
          <w:rFonts w:ascii="Times New Roman" w:hAnsi="Times New Roman" w:cs="Times New Roman"/>
          <w:sz w:val="24"/>
          <w:szCs w:val="24"/>
        </w:rPr>
        <w:t>определяется</w:t>
      </w:r>
      <w:r w:rsidR="002F0599" w:rsidRPr="00D557B2">
        <w:rPr>
          <w:rFonts w:ascii="Times New Roman" w:hAnsi="Times New Roman" w:cs="Times New Roman"/>
          <w:sz w:val="24"/>
          <w:szCs w:val="24"/>
        </w:rPr>
        <w:t xml:space="preserve"> как произведение объема подогреваемой воды (</w:t>
      </w:r>
      <w:r w:rsidR="002F0599" w:rsidRPr="00D557B2">
        <w:rPr>
          <w:rFonts w:ascii="Times New Roman" w:hAnsi="Times New Roman" w:cs="Times New Roman"/>
          <w:spacing w:val="-10"/>
          <w:sz w:val="24"/>
          <w:szCs w:val="24"/>
          <w:highlight w:val="white"/>
        </w:rPr>
        <w:t>V</w:t>
      </w:r>
      <w:r w:rsidR="002F0599" w:rsidRPr="00D557B2">
        <w:rPr>
          <w:rFonts w:ascii="Times New Roman" w:hAnsi="Times New Roman" w:cs="Times New Roman"/>
          <w:caps/>
          <w:spacing w:val="-10"/>
          <w:sz w:val="24"/>
          <w:szCs w:val="24"/>
          <w:highlight w:val="white"/>
          <w:vertAlign w:val="subscript"/>
        </w:rPr>
        <w:t>пв</w:t>
      </w:r>
      <w:r w:rsidR="002F0599" w:rsidRPr="00D557B2">
        <w:rPr>
          <w:rFonts w:ascii="Times New Roman" w:hAnsi="Times New Roman" w:cs="Times New Roman"/>
          <w:caps/>
          <w:spacing w:val="-10"/>
          <w:sz w:val="24"/>
          <w:szCs w:val="24"/>
        </w:rPr>
        <w:t>)</w:t>
      </w:r>
      <w:r w:rsidR="002F0599" w:rsidRPr="00D557B2">
        <w:rPr>
          <w:rFonts w:ascii="Times New Roman" w:hAnsi="Times New Roman" w:cs="Times New Roman"/>
          <w:sz w:val="24"/>
          <w:szCs w:val="24"/>
        </w:rPr>
        <w:t xml:space="preserve"> и разности температур холодной и приготовленной горячей воды, с учетом плотности, теплоемкости воды и соответствия размерностей расчетных величин: </w:t>
      </w:r>
    </w:p>
    <w:p w:rsidR="002F0599" w:rsidRPr="00D557B2" w:rsidRDefault="002F0599" w:rsidP="002F0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B2">
        <w:rPr>
          <w:rFonts w:ascii="Times New Roman" w:hAnsi="Times New Roman" w:cs="Times New Roman"/>
          <w:sz w:val="24"/>
          <w:szCs w:val="24"/>
          <w:highlight w:val="white"/>
        </w:rPr>
        <w:t>Q</w:t>
      </w:r>
      <w:r w:rsidRPr="00D557B2">
        <w:rPr>
          <w:rFonts w:ascii="Times New Roman" w:hAnsi="Times New Roman" w:cs="Times New Roman"/>
          <w:sz w:val="24"/>
          <w:szCs w:val="24"/>
          <w:highlight w:val="white"/>
          <w:vertAlign w:val="subscript"/>
        </w:rPr>
        <w:t>П/В =</w:t>
      </w:r>
      <w:r w:rsidRPr="00D557B2">
        <w:rPr>
          <w:rFonts w:ascii="Times New Roman" w:hAnsi="Times New Roman" w:cs="Times New Roman"/>
          <w:spacing w:val="-10"/>
          <w:sz w:val="24"/>
          <w:szCs w:val="24"/>
          <w:highlight w:val="white"/>
        </w:rPr>
        <w:t>V</w:t>
      </w:r>
      <w:proofErr w:type="gramStart"/>
      <w:r w:rsidRPr="00D557B2">
        <w:rPr>
          <w:rFonts w:ascii="Times New Roman" w:hAnsi="Times New Roman" w:cs="Times New Roman"/>
          <w:caps/>
          <w:spacing w:val="-10"/>
          <w:sz w:val="24"/>
          <w:szCs w:val="24"/>
          <w:highlight w:val="white"/>
          <w:vertAlign w:val="subscript"/>
        </w:rPr>
        <w:t xml:space="preserve">пв  </w:t>
      </w:r>
      <w:r w:rsidRPr="00D557B2">
        <w:rPr>
          <w:rFonts w:ascii="Times New Roman" w:eastAsia="Calibri" w:hAnsi="Times New Roman" w:cs="Times New Roman"/>
          <w:sz w:val="24"/>
          <w:szCs w:val="24"/>
        </w:rPr>
        <w:t>×</w:t>
      </w:r>
      <w:proofErr w:type="gramEnd"/>
      <w:r w:rsidRPr="00D557B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D557B2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D557B2">
        <w:rPr>
          <w:rFonts w:ascii="Times New Roman" w:eastAsia="Calibri" w:hAnsi="Times New Roman" w:cs="Times New Roman"/>
          <w:caps/>
          <w:sz w:val="24"/>
          <w:szCs w:val="24"/>
          <w:vertAlign w:val="subscript"/>
        </w:rPr>
        <w:t>гв</w:t>
      </w:r>
      <w:r w:rsidRPr="00D557B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D557B2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D557B2">
        <w:rPr>
          <w:rFonts w:ascii="Times New Roman" w:eastAsia="Calibri" w:hAnsi="Times New Roman" w:cs="Times New Roman"/>
          <w:caps/>
          <w:sz w:val="24"/>
          <w:szCs w:val="24"/>
          <w:vertAlign w:val="subscript"/>
        </w:rPr>
        <w:t>хв</w:t>
      </w:r>
      <w:r w:rsidRPr="00D557B2">
        <w:rPr>
          <w:rFonts w:ascii="Times New Roman" w:eastAsia="Calibri" w:hAnsi="Times New Roman" w:cs="Times New Roman"/>
          <w:sz w:val="24"/>
          <w:szCs w:val="24"/>
        </w:rPr>
        <w:t xml:space="preserve">)× </w:t>
      </w:r>
      <w:r w:rsidRPr="00D557B2">
        <w:sym w:font="Symbol" w:char="F072"/>
      </w:r>
      <w:r w:rsidRPr="00D557B2">
        <w:rPr>
          <w:rFonts w:ascii="Times New Roman" w:eastAsia="Calibri" w:hAnsi="Times New Roman" w:cs="Times New Roman"/>
          <w:sz w:val="24"/>
          <w:szCs w:val="24"/>
        </w:rPr>
        <w:t xml:space="preserve">  × С × 10</w:t>
      </w:r>
      <w:r w:rsidRPr="00D557B2">
        <w:rPr>
          <w:rFonts w:ascii="Times New Roman" w:eastAsia="Calibri" w:hAnsi="Times New Roman" w:cs="Times New Roman"/>
          <w:sz w:val="24"/>
          <w:szCs w:val="24"/>
          <w:vertAlign w:val="superscript"/>
        </w:rPr>
        <w:t>-6</w:t>
      </w:r>
    </w:p>
    <w:p w:rsidR="002F0599" w:rsidRPr="00D557B2" w:rsidRDefault="002F0599" w:rsidP="002F0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B2">
        <w:rPr>
          <w:rFonts w:ascii="Times New Roman" w:hAnsi="Times New Roman" w:cs="Times New Roman"/>
          <w:sz w:val="24"/>
          <w:szCs w:val="24"/>
        </w:rPr>
        <w:t>где</w:t>
      </w:r>
    </w:p>
    <w:p w:rsidR="002F0599" w:rsidRPr="00D557B2" w:rsidRDefault="002F0599" w:rsidP="002F0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A3">
        <w:rPr>
          <w:rFonts w:eastAsia="Calibri"/>
        </w:rPr>
        <w:sym w:font="Symbol" w:char="F072"/>
      </w:r>
      <w:r w:rsidRPr="0076657F">
        <w:rPr>
          <w:sz w:val="24"/>
          <w:szCs w:val="24"/>
        </w:rPr>
        <w:t xml:space="preserve"> </w:t>
      </w:r>
      <w:r w:rsidRPr="00D557B2">
        <w:rPr>
          <w:rFonts w:ascii="Times New Roman" w:hAnsi="Times New Roman" w:cs="Times New Roman"/>
          <w:sz w:val="24"/>
          <w:szCs w:val="24"/>
        </w:rPr>
        <w:t xml:space="preserve">- </w:t>
      </w:r>
      <w:r w:rsidRPr="00D557B2">
        <w:rPr>
          <w:rFonts w:ascii="Times New Roman" w:eastAsia="Calibri" w:hAnsi="Times New Roman" w:cs="Times New Roman"/>
          <w:sz w:val="24"/>
          <w:szCs w:val="24"/>
        </w:rPr>
        <w:t xml:space="preserve">плотность воды </w:t>
      </w:r>
      <w:r w:rsidRPr="00D557B2">
        <w:rPr>
          <w:rFonts w:ascii="Times New Roman" w:hAnsi="Times New Roman" w:cs="Times New Roman"/>
          <w:sz w:val="24"/>
          <w:szCs w:val="24"/>
        </w:rPr>
        <w:t>1000 кг/м</w:t>
      </w:r>
      <w:r w:rsidRPr="00D557B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557B2">
        <w:rPr>
          <w:rFonts w:ascii="Times New Roman" w:hAnsi="Times New Roman" w:cs="Times New Roman"/>
          <w:sz w:val="24"/>
          <w:szCs w:val="24"/>
        </w:rPr>
        <w:t>;</w:t>
      </w:r>
    </w:p>
    <w:p w:rsidR="002F0599" w:rsidRPr="00D557B2" w:rsidRDefault="002F0599" w:rsidP="002F0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B2">
        <w:rPr>
          <w:rFonts w:ascii="Times New Roman" w:eastAsia="Calibri" w:hAnsi="Times New Roman" w:cs="Times New Roman"/>
          <w:sz w:val="24"/>
          <w:szCs w:val="24"/>
        </w:rPr>
        <w:t>С</w:t>
      </w:r>
      <w:r w:rsidRPr="00D557B2">
        <w:rPr>
          <w:rFonts w:ascii="Times New Roman" w:hAnsi="Times New Roman" w:cs="Times New Roman"/>
          <w:sz w:val="24"/>
          <w:szCs w:val="24"/>
        </w:rPr>
        <w:t xml:space="preserve"> - </w:t>
      </w:r>
      <w:r w:rsidRPr="00D557B2">
        <w:rPr>
          <w:rFonts w:ascii="Times New Roman" w:eastAsia="Calibri" w:hAnsi="Times New Roman" w:cs="Times New Roman"/>
          <w:sz w:val="24"/>
          <w:szCs w:val="24"/>
        </w:rPr>
        <w:t xml:space="preserve">теплоемкость воды </w:t>
      </w:r>
      <w:r w:rsidRPr="00D557B2">
        <w:rPr>
          <w:rFonts w:ascii="Times New Roman" w:hAnsi="Times New Roman" w:cs="Times New Roman"/>
          <w:sz w:val="24"/>
          <w:szCs w:val="24"/>
        </w:rPr>
        <w:t>1 ккал/(</w:t>
      </w:r>
      <w:proofErr w:type="spellStart"/>
      <w:r w:rsidRPr="00D557B2">
        <w:rPr>
          <w:rFonts w:ascii="Times New Roman" w:hAnsi="Times New Roman" w:cs="Times New Roman"/>
          <w:sz w:val="24"/>
          <w:szCs w:val="24"/>
        </w:rPr>
        <w:t>кг×</w:t>
      </w:r>
      <w:r w:rsidRPr="00D557B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D557B2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D557B2">
        <w:rPr>
          <w:rFonts w:ascii="Times New Roman" w:hAnsi="Times New Roman" w:cs="Times New Roman"/>
          <w:sz w:val="24"/>
          <w:szCs w:val="24"/>
        </w:rPr>
        <w:t>);</w:t>
      </w:r>
    </w:p>
    <w:p w:rsidR="002F0599" w:rsidRPr="00D557B2" w:rsidRDefault="002F0599" w:rsidP="002F05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557B2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D557B2">
        <w:rPr>
          <w:rFonts w:ascii="Times New Roman" w:eastAsia="Calibri" w:hAnsi="Times New Roman" w:cs="Times New Roman"/>
          <w:caps/>
          <w:sz w:val="24"/>
          <w:szCs w:val="24"/>
          <w:vertAlign w:val="subscript"/>
        </w:rPr>
        <w:t>гв</w:t>
      </w:r>
      <w:proofErr w:type="gramEnd"/>
      <w:r w:rsidRPr="00D557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557B2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D557B2">
        <w:rPr>
          <w:rFonts w:ascii="Times New Roman" w:eastAsia="Calibri" w:hAnsi="Times New Roman" w:cs="Times New Roman"/>
          <w:caps/>
          <w:sz w:val="24"/>
          <w:szCs w:val="24"/>
          <w:vertAlign w:val="subscript"/>
        </w:rPr>
        <w:t>хв</w:t>
      </w:r>
      <w:r w:rsidRPr="00D557B2">
        <w:rPr>
          <w:rFonts w:ascii="Times New Roman" w:hAnsi="Times New Roman" w:cs="Times New Roman"/>
          <w:sz w:val="24"/>
          <w:szCs w:val="24"/>
        </w:rPr>
        <w:t xml:space="preserve">  - </w:t>
      </w:r>
      <w:r w:rsidRPr="00D557B2">
        <w:rPr>
          <w:rFonts w:ascii="Times New Roman" w:eastAsia="Calibri" w:hAnsi="Times New Roman" w:cs="Times New Roman"/>
          <w:sz w:val="24"/>
          <w:szCs w:val="24"/>
        </w:rPr>
        <w:t xml:space="preserve">разность среднемесячных температур горячей и холодной воды, </w:t>
      </w:r>
      <w:proofErr w:type="spellStart"/>
      <w:r w:rsidRPr="00D557B2">
        <w:rPr>
          <w:rFonts w:ascii="Times New Roman" w:eastAsia="Calibri" w:hAnsi="Times New Roman" w:cs="Times New Roman"/>
          <w:sz w:val="24"/>
          <w:szCs w:val="24"/>
          <w:vertAlign w:val="superscript"/>
        </w:rPr>
        <w:t>о</w:t>
      </w:r>
      <w:r w:rsidRPr="00D557B2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End"/>
      <w:r w:rsidRPr="00D557B2">
        <w:rPr>
          <w:rFonts w:ascii="Times New Roman" w:hAnsi="Times New Roman" w:cs="Times New Roman"/>
          <w:sz w:val="24"/>
          <w:szCs w:val="24"/>
        </w:rPr>
        <w:t xml:space="preserve">, при отсутствии фактических данных </w:t>
      </w:r>
      <w:r w:rsidRPr="00D557B2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D557B2">
        <w:rPr>
          <w:rFonts w:ascii="Times New Roman" w:eastAsia="Calibri" w:hAnsi="Times New Roman" w:cs="Times New Roman"/>
          <w:caps/>
          <w:sz w:val="24"/>
          <w:szCs w:val="24"/>
          <w:vertAlign w:val="subscript"/>
        </w:rPr>
        <w:t>гв</w:t>
      </w:r>
      <w:r w:rsidRPr="00D557B2">
        <w:rPr>
          <w:rFonts w:ascii="Times New Roman" w:eastAsia="Calibri" w:hAnsi="Times New Roman" w:cs="Times New Roman"/>
          <w:sz w:val="24"/>
          <w:szCs w:val="24"/>
        </w:rPr>
        <w:t xml:space="preserve">  принимается в соответствии с </w:t>
      </w:r>
      <w:r w:rsidRPr="00D557B2">
        <w:rPr>
          <w:rFonts w:ascii="Times New Roman" w:hAnsi="Times New Roman" w:cs="Times New Roman"/>
          <w:sz w:val="24"/>
          <w:szCs w:val="24"/>
        </w:rPr>
        <w:t xml:space="preserve"> условиями договора (по </w:t>
      </w:r>
      <w:r w:rsidRPr="00D557B2">
        <w:rPr>
          <w:rFonts w:ascii="Times New Roman" w:eastAsia="Calibri" w:hAnsi="Times New Roman" w:cs="Times New Roman"/>
          <w:sz w:val="24"/>
          <w:szCs w:val="24"/>
        </w:rPr>
        <w:t xml:space="preserve">СанПиН </w:t>
      </w:r>
      <w:r w:rsidRPr="00D557B2">
        <w:rPr>
          <w:rFonts w:ascii="Times New Roman" w:hAnsi="Times New Roman" w:cs="Times New Roman"/>
          <w:sz w:val="24"/>
          <w:szCs w:val="24"/>
        </w:rPr>
        <w:t xml:space="preserve">от </w:t>
      </w:r>
      <w:r w:rsidRPr="00D557B2">
        <w:rPr>
          <w:rFonts w:ascii="Times New Roman" w:eastAsia="Calibri" w:hAnsi="Times New Roman" w:cs="Times New Roman"/>
          <w:sz w:val="24"/>
          <w:szCs w:val="24"/>
        </w:rPr>
        <w:t>+60</w:t>
      </w:r>
      <w:r w:rsidRPr="00D557B2">
        <w:rPr>
          <w:rFonts w:ascii="Times New Roman" w:eastAsia="Calibri" w:hAnsi="Times New Roman" w:cs="Times New Roman"/>
          <w:sz w:val="24"/>
          <w:szCs w:val="24"/>
          <w:vertAlign w:val="superscript"/>
        </w:rPr>
        <w:t>о</w:t>
      </w:r>
      <w:r w:rsidRPr="00D557B2">
        <w:rPr>
          <w:rFonts w:ascii="Times New Roman" w:eastAsia="Calibri" w:hAnsi="Times New Roman" w:cs="Times New Roman"/>
          <w:sz w:val="24"/>
          <w:szCs w:val="24"/>
        </w:rPr>
        <w:t>С</w:t>
      </w:r>
      <w:r w:rsidRPr="00D557B2">
        <w:rPr>
          <w:rFonts w:ascii="Times New Roman" w:hAnsi="Times New Roman" w:cs="Times New Roman"/>
          <w:sz w:val="24"/>
          <w:szCs w:val="24"/>
        </w:rPr>
        <w:t xml:space="preserve"> до </w:t>
      </w:r>
      <w:r w:rsidRPr="00D557B2">
        <w:rPr>
          <w:rFonts w:ascii="Times New Roman" w:eastAsia="Calibri" w:hAnsi="Times New Roman" w:cs="Times New Roman"/>
          <w:sz w:val="24"/>
          <w:szCs w:val="24"/>
        </w:rPr>
        <w:t>+</w:t>
      </w:r>
      <w:r w:rsidRPr="00D557B2">
        <w:rPr>
          <w:rFonts w:ascii="Times New Roman" w:hAnsi="Times New Roman" w:cs="Times New Roman"/>
          <w:sz w:val="24"/>
          <w:szCs w:val="24"/>
        </w:rPr>
        <w:t>75</w:t>
      </w:r>
      <w:r w:rsidRPr="00D557B2">
        <w:rPr>
          <w:rFonts w:ascii="Times New Roman" w:eastAsia="Calibri" w:hAnsi="Times New Roman" w:cs="Times New Roman"/>
          <w:sz w:val="24"/>
          <w:szCs w:val="24"/>
          <w:vertAlign w:val="superscript"/>
        </w:rPr>
        <w:t>о</w:t>
      </w:r>
      <w:r w:rsidRPr="00D557B2">
        <w:rPr>
          <w:rFonts w:ascii="Times New Roman" w:eastAsia="Calibri" w:hAnsi="Times New Roman" w:cs="Times New Roman"/>
          <w:sz w:val="24"/>
          <w:szCs w:val="24"/>
        </w:rPr>
        <w:t>С</w:t>
      </w:r>
      <w:r w:rsidRPr="00D557B2">
        <w:rPr>
          <w:rFonts w:ascii="Times New Roman" w:hAnsi="Times New Roman" w:cs="Times New Roman"/>
          <w:sz w:val="24"/>
          <w:szCs w:val="24"/>
        </w:rPr>
        <w:t>)</w:t>
      </w:r>
      <w:r w:rsidRPr="00D557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557B2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D557B2">
        <w:rPr>
          <w:rFonts w:ascii="Times New Roman" w:eastAsia="Calibri" w:hAnsi="Times New Roman" w:cs="Times New Roman"/>
          <w:caps/>
          <w:sz w:val="24"/>
          <w:szCs w:val="24"/>
          <w:vertAlign w:val="subscript"/>
        </w:rPr>
        <w:t>хв</w:t>
      </w:r>
      <w:r w:rsidRPr="00D557B2">
        <w:rPr>
          <w:rFonts w:ascii="Times New Roman" w:eastAsia="Calibri" w:hAnsi="Times New Roman" w:cs="Times New Roman"/>
          <w:sz w:val="24"/>
          <w:szCs w:val="24"/>
        </w:rPr>
        <w:t xml:space="preserve"> в отопительный период принимается +5</w:t>
      </w:r>
      <w:r w:rsidRPr="00D557B2">
        <w:rPr>
          <w:rFonts w:ascii="Times New Roman" w:eastAsia="Calibri" w:hAnsi="Times New Roman" w:cs="Times New Roman"/>
          <w:sz w:val="24"/>
          <w:szCs w:val="24"/>
          <w:vertAlign w:val="superscript"/>
        </w:rPr>
        <w:t>о</w:t>
      </w:r>
      <w:r w:rsidRPr="00D557B2">
        <w:rPr>
          <w:rFonts w:ascii="Times New Roman" w:eastAsia="Calibri" w:hAnsi="Times New Roman" w:cs="Times New Roman"/>
          <w:sz w:val="24"/>
          <w:szCs w:val="24"/>
        </w:rPr>
        <w:t>С</w:t>
      </w:r>
      <w:r w:rsidRPr="00D557B2">
        <w:rPr>
          <w:rFonts w:ascii="Times New Roman" w:hAnsi="Times New Roman" w:cs="Times New Roman"/>
          <w:sz w:val="24"/>
          <w:szCs w:val="24"/>
        </w:rPr>
        <w:t>,  в неотопительный +15</w:t>
      </w:r>
      <w:r w:rsidRPr="00D557B2">
        <w:rPr>
          <w:rFonts w:ascii="Times New Roman" w:eastAsia="Calibri" w:hAnsi="Times New Roman" w:cs="Times New Roman"/>
          <w:sz w:val="24"/>
          <w:szCs w:val="24"/>
          <w:vertAlign w:val="superscript"/>
        </w:rPr>
        <w:t>о</w:t>
      </w:r>
      <w:r w:rsidRPr="00D557B2">
        <w:rPr>
          <w:rFonts w:ascii="Times New Roman" w:eastAsia="Calibri" w:hAnsi="Times New Roman" w:cs="Times New Roman"/>
          <w:sz w:val="24"/>
          <w:szCs w:val="24"/>
        </w:rPr>
        <w:t xml:space="preserve">С. </w:t>
      </w:r>
    </w:p>
    <w:p w:rsidR="002F0599" w:rsidRPr="003560D8" w:rsidRDefault="002F0599" w:rsidP="002F0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B2">
        <w:rPr>
          <w:rFonts w:ascii="Times New Roman" w:eastAsia="Calibri" w:hAnsi="Times New Roman" w:cs="Times New Roman"/>
          <w:sz w:val="24"/>
          <w:szCs w:val="24"/>
        </w:rPr>
        <w:t>При таком порядке расчета количество тепловой энергии, теряемой с циркуляцией горячей воды в системе ГВС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57B2">
        <w:rPr>
          <w:rFonts w:ascii="Times New Roman" w:eastAsia="Calibri" w:hAnsi="Times New Roman" w:cs="Times New Roman"/>
          <w:sz w:val="24"/>
          <w:szCs w:val="24"/>
        </w:rPr>
        <w:t>и непосредственно влияющей на температуру внутри помещения, учитывается в стоимости услуг отопления.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0599" w:rsidRPr="00D557B2" w:rsidRDefault="002F0599" w:rsidP="002F05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* </w:t>
      </w:r>
      <w:r w:rsidRPr="003560D8">
        <w:rPr>
          <w:rFonts w:ascii="Times New Roman" w:hAnsi="Times New Roman" w:cs="Times New Roman"/>
          <w:i/>
          <w:sz w:val="24"/>
          <w:szCs w:val="24"/>
        </w:rPr>
        <w:t xml:space="preserve">В домах, не оборудованных ОПУ тепловой энергии, в формуле рекомендуется учитывать коэффициент потерь тепловой энергии в системе ГВС (особенно в домах, где к системе ГВС присоединены </w:t>
      </w:r>
      <w:proofErr w:type="spellStart"/>
      <w:r w:rsidRPr="003560D8">
        <w:rPr>
          <w:rFonts w:ascii="Times New Roman" w:hAnsi="Times New Roman" w:cs="Times New Roman"/>
          <w:i/>
          <w:sz w:val="24"/>
          <w:szCs w:val="24"/>
        </w:rPr>
        <w:t>полотенцесушители</w:t>
      </w:r>
      <w:proofErr w:type="spellEnd"/>
      <w:r w:rsidRPr="003560D8">
        <w:rPr>
          <w:rFonts w:ascii="Times New Roman" w:hAnsi="Times New Roman" w:cs="Times New Roman"/>
          <w:i/>
          <w:sz w:val="24"/>
          <w:szCs w:val="24"/>
        </w:rPr>
        <w:t>), если такие потери не были учтены в нормативах потребления тепловой энергии на отопление.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57B2">
        <w:rPr>
          <w:rFonts w:ascii="Times New Roman" w:hAnsi="Times New Roman" w:cs="Times New Roman"/>
          <w:i/>
          <w:sz w:val="24"/>
          <w:szCs w:val="24"/>
        </w:rPr>
        <w:t>По соглашению сторон в расчетах возможно использование удельного расхода тепловой энергии на подогрев воды (</w:t>
      </w:r>
      <w:r w:rsidRPr="00D557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q</w:t>
      </w:r>
      <w:r w:rsidRPr="00D557B2">
        <w:rPr>
          <w:rFonts w:ascii="Times New Roman" w:hAnsi="Times New Roman" w:cs="Times New Roman"/>
          <w:i/>
          <w:caps/>
          <w:sz w:val="24"/>
          <w:szCs w:val="24"/>
          <w:vertAlign w:val="subscript"/>
        </w:rPr>
        <w:t>п</w:t>
      </w:r>
      <w:r w:rsidRPr="00D557B2">
        <w:rPr>
          <w:rFonts w:ascii="Times New Roman" w:eastAsia="Calibri" w:hAnsi="Times New Roman" w:cs="Times New Roman"/>
          <w:i/>
          <w:caps/>
          <w:sz w:val="24"/>
          <w:szCs w:val="24"/>
          <w:vertAlign w:val="subscript"/>
        </w:rPr>
        <w:t>в</w:t>
      </w:r>
      <w:r w:rsidRPr="00D557B2">
        <w:rPr>
          <w:rFonts w:ascii="Times New Roman" w:eastAsia="Calibri" w:hAnsi="Times New Roman" w:cs="Times New Roman"/>
          <w:i/>
          <w:caps/>
          <w:sz w:val="24"/>
          <w:szCs w:val="24"/>
        </w:rPr>
        <w:t>)</w:t>
      </w:r>
      <w:r w:rsidRPr="00D557B2">
        <w:rPr>
          <w:rFonts w:ascii="Times New Roman" w:hAnsi="Times New Roman" w:cs="Times New Roman"/>
          <w:i/>
          <w:sz w:val="24"/>
          <w:szCs w:val="24"/>
        </w:rPr>
        <w:t xml:space="preserve">, исчисленного в средней величине за отопительный и неотопительный период, или в средней величине за год: </w:t>
      </w:r>
    </w:p>
    <w:p w:rsidR="002F0599" w:rsidRPr="00D557B2" w:rsidRDefault="002F0599" w:rsidP="002F05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57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q</w:t>
      </w:r>
      <w:r w:rsidRPr="00D557B2">
        <w:rPr>
          <w:rFonts w:ascii="Times New Roman" w:hAnsi="Times New Roman" w:cs="Times New Roman"/>
          <w:i/>
          <w:caps/>
          <w:sz w:val="24"/>
          <w:szCs w:val="24"/>
          <w:vertAlign w:val="subscript"/>
        </w:rPr>
        <w:t>п</w:t>
      </w:r>
      <w:r w:rsidRPr="00D557B2">
        <w:rPr>
          <w:rFonts w:ascii="Times New Roman" w:eastAsia="Calibri" w:hAnsi="Times New Roman" w:cs="Times New Roman"/>
          <w:i/>
          <w:caps/>
          <w:sz w:val="24"/>
          <w:szCs w:val="24"/>
          <w:vertAlign w:val="subscript"/>
        </w:rPr>
        <w:t>в</w:t>
      </w:r>
      <w:proofErr w:type="gramEnd"/>
      <w:r w:rsidRPr="00D557B2">
        <w:rPr>
          <w:rFonts w:ascii="Times New Roman" w:eastAsia="Calibri" w:hAnsi="Times New Roman" w:cs="Times New Roman"/>
          <w:i/>
          <w:sz w:val="24"/>
          <w:szCs w:val="24"/>
        </w:rPr>
        <w:t xml:space="preserve"> = </w:t>
      </w:r>
      <w:r w:rsidRPr="00D557B2">
        <w:rPr>
          <w:rFonts w:ascii="Times New Roman" w:hAnsi="Times New Roman" w:cs="Times New Roman"/>
          <w:i/>
          <w:sz w:val="24"/>
          <w:szCs w:val="24"/>
        </w:rPr>
        <w:t>((</w:t>
      </w:r>
      <w:r w:rsidRPr="00D557B2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D557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t</w:t>
      </w:r>
      <w:r w:rsidRPr="00D557B2">
        <w:rPr>
          <w:rFonts w:ascii="Times New Roman" w:eastAsia="Calibri" w:hAnsi="Times New Roman" w:cs="Times New Roman"/>
          <w:i/>
          <w:caps/>
          <w:sz w:val="24"/>
          <w:szCs w:val="24"/>
          <w:vertAlign w:val="subscript"/>
        </w:rPr>
        <w:t>гв</w:t>
      </w:r>
      <w:r w:rsidRPr="00D557B2">
        <w:rPr>
          <w:rFonts w:ascii="Times New Roman" w:eastAsia="Calibri" w:hAnsi="Times New Roman" w:cs="Times New Roman"/>
          <w:i/>
          <w:sz w:val="24"/>
          <w:szCs w:val="24"/>
        </w:rPr>
        <w:t xml:space="preserve">– </w:t>
      </w:r>
      <w:r w:rsidRPr="00D557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t</w:t>
      </w:r>
      <w:r w:rsidRPr="00D557B2">
        <w:rPr>
          <w:rFonts w:ascii="Times New Roman" w:eastAsia="Calibri" w:hAnsi="Times New Roman" w:cs="Times New Roman"/>
          <w:i/>
          <w:caps/>
          <w:sz w:val="24"/>
          <w:szCs w:val="24"/>
          <w:vertAlign w:val="subscript"/>
        </w:rPr>
        <w:t>хв</w:t>
      </w:r>
      <w:r w:rsidRPr="00D557B2">
        <w:rPr>
          <w:rFonts w:ascii="Times New Roman" w:eastAsia="Calibri" w:hAnsi="Times New Roman" w:cs="Times New Roman"/>
          <w:i/>
          <w:sz w:val="24"/>
          <w:szCs w:val="24"/>
        </w:rPr>
        <w:t>) ×</w:t>
      </w:r>
      <w:proofErr w:type="spellStart"/>
      <w:r w:rsidRPr="00D557B2">
        <w:rPr>
          <w:rFonts w:ascii="Times New Roman" w:hAnsi="Times New Roman" w:cs="Times New Roman"/>
          <w:i/>
          <w:sz w:val="24"/>
          <w:szCs w:val="24"/>
        </w:rPr>
        <w:t>Дот.п</w:t>
      </w:r>
      <w:proofErr w:type="spellEnd"/>
      <w:r w:rsidRPr="00D557B2">
        <w:rPr>
          <w:rFonts w:ascii="Times New Roman" w:hAnsi="Times New Roman" w:cs="Times New Roman"/>
          <w:i/>
          <w:sz w:val="24"/>
          <w:szCs w:val="24"/>
        </w:rPr>
        <w:t xml:space="preserve">. + </w:t>
      </w:r>
      <w:r w:rsidRPr="00D557B2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D557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t</w:t>
      </w:r>
      <w:r w:rsidRPr="00D557B2">
        <w:rPr>
          <w:rFonts w:ascii="Times New Roman" w:eastAsia="Calibri" w:hAnsi="Times New Roman" w:cs="Times New Roman"/>
          <w:i/>
          <w:caps/>
          <w:sz w:val="24"/>
          <w:szCs w:val="24"/>
          <w:vertAlign w:val="subscript"/>
        </w:rPr>
        <w:t>гв</w:t>
      </w:r>
      <w:r w:rsidRPr="00D557B2">
        <w:rPr>
          <w:rFonts w:ascii="Times New Roman" w:eastAsia="Calibri" w:hAnsi="Times New Roman" w:cs="Times New Roman"/>
          <w:i/>
          <w:sz w:val="24"/>
          <w:szCs w:val="24"/>
        </w:rPr>
        <w:t xml:space="preserve">– </w:t>
      </w:r>
      <w:r w:rsidRPr="00D557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t</w:t>
      </w:r>
      <w:r w:rsidRPr="00D557B2">
        <w:rPr>
          <w:rFonts w:ascii="Times New Roman" w:eastAsia="Calibri" w:hAnsi="Times New Roman" w:cs="Times New Roman"/>
          <w:i/>
          <w:caps/>
          <w:sz w:val="24"/>
          <w:szCs w:val="24"/>
          <w:vertAlign w:val="subscript"/>
        </w:rPr>
        <w:t>хв</w:t>
      </w:r>
      <w:r w:rsidRPr="00D557B2">
        <w:rPr>
          <w:rFonts w:ascii="Times New Roman" w:eastAsia="Calibri" w:hAnsi="Times New Roman" w:cs="Times New Roman"/>
          <w:i/>
          <w:sz w:val="24"/>
          <w:szCs w:val="24"/>
        </w:rPr>
        <w:t>) ×</w:t>
      </w:r>
      <w:proofErr w:type="spellStart"/>
      <w:r w:rsidRPr="00D557B2">
        <w:rPr>
          <w:rFonts w:ascii="Times New Roman" w:hAnsi="Times New Roman" w:cs="Times New Roman"/>
          <w:i/>
          <w:sz w:val="24"/>
          <w:szCs w:val="24"/>
        </w:rPr>
        <w:t>Дн.от.п</w:t>
      </w:r>
      <w:proofErr w:type="spellEnd"/>
      <w:r w:rsidRPr="00D557B2">
        <w:rPr>
          <w:rFonts w:ascii="Times New Roman" w:hAnsi="Times New Roman" w:cs="Times New Roman"/>
          <w:i/>
          <w:sz w:val="24"/>
          <w:szCs w:val="24"/>
        </w:rPr>
        <w:t>.) / 365 )</w:t>
      </w:r>
      <w:r w:rsidRPr="00D557B2">
        <w:rPr>
          <w:rFonts w:ascii="Times New Roman" w:eastAsia="Calibri" w:hAnsi="Times New Roman" w:cs="Times New Roman"/>
          <w:i/>
          <w:sz w:val="24"/>
          <w:szCs w:val="24"/>
        </w:rPr>
        <w:t>×</w:t>
      </w:r>
      <w:r w:rsidRPr="00D557B2">
        <w:rPr>
          <w:i/>
        </w:rPr>
        <w:sym w:font="Symbol" w:char="F072"/>
      </w:r>
      <w:r w:rsidRPr="00D557B2">
        <w:rPr>
          <w:rFonts w:ascii="Times New Roman" w:eastAsia="Calibri" w:hAnsi="Times New Roman" w:cs="Times New Roman"/>
          <w:i/>
          <w:sz w:val="24"/>
          <w:szCs w:val="24"/>
        </w:rPr>
        <w:t xml:space="preserve">  × С × 10</w:t>
      </w:r>
      <w:r w:rsidRPr="00D557B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-6</w:t>
      </w:r>
      <w:r w:rsidRPr="00D557B2">
        <w:rPr>
          <w:rFonts w:ascii="Times New Roman" w:hAnsi="Times New Roman" w:cs="Times New Roman"/>
          <w:i/>
          <w:sz w:val="24"/>
          <w:szCs w:val="24"/>
        </w:rPr>
        <w:t xml:space="preserve">,  </w:t>
      </w:r>
    </w:p>
    <w:p w:rsidR="002F0599" w:rsidRPr="00D557B2" w:rsidRDefault="002F0599" w:rsidP="002F05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7B2">
        <w:rPr>
          <w:rFonts w:ascii="Times New Roman" w:hAnsi="Times New Roman" w:cs="Times New Roman"/>
          <w:i/>
          <w:sz w:val="24"/>
          <w:szCs w:val="24"/>
        </w:rPr>
        <w:t xml:space="preserve">где </w:t>
      </w:r>
      <w:proofErr w:type="gramStart"/>
      <w:r w:rsidRPr="00D557B2">
        <w:rPr>
          <w:rFonts w:ascii="Times New Roman" w:hAnsi="Times New Roman" w:cs="Times New Roman"/>
          <w:i/>
          <w:sz w:val="24"/>
          <w:szCs w:val="24"/>
        </w:rPr>
        <w:t>Дот.п.,</w:t>
      </w:r>
      <w:proofErr w:type="spellStart"/>
      <w:r w:rsidRPr="00D557B2">
        <w:rPr>
          <w:rFonts w:ascii="Times New Roman" w:hAnsi="Times New Roman" w:cs="Times New Roman"/>
          <w:i/>
          <w:sz w:val="24"/>
          <w:szCs w:val="24"/>
        </w:rPr>
        <w:t>Дн.от.п</w:t>
      </w:r>
      <w:proofErr w:type="spellEnd"/>
      <w:r w:rsidRPr="00D557B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557B2">
        <w:rPr>
          <w:rFonts w:ascii="Times New Roman" w:hAnsi="Times New Roman" w:cs="Times New Roman"/>
          <w:i/>
          <w:sz w:val="24"/>
          <w:szCs w:val="24"/>
        </w:rPr>
        <w:t>– число дней в отопительный период, в неотопительный период.</w:t>
      </w:r>
    </w:p>
    <w:p w:rsidR="002F0599" w:rsidRDefault="002F0599" w:rsidP="002F0599">
      <w:pPr>
        <w:pStyle w:val="a5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557B2">
        <w:rPr>
          <w:rFonts w:ascii="Times New Roman" w:hAnsi="Times New Roman" w:cs="Times New Roman"/>
          <w:i/>
          <w:sz w:val="24"/>
          <w:szCs w:val="24"/>
          <w:lang w:val="ru-RU"/>
        </w:rPr>
        <w:t>По соглашению сторон также возможно использование установленного уполномоченным органом субъекта РФ (ОМС) норматива потребления тепловой энергии на подогрев воды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2F0599" w:rsidRPr="00D677D9" w:rsidRDefault="00A476D4" w:rsidP="005357B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F0599" w:rsidRPr="002F0599">
        <w:rPr>
          <w:rFonts w:ascii="Times New Roman" w:hAnsi="Times New Roman" w:cs="Times New Roman"/>
          <w:sz w:val="24"/>
          <w:szCs w:val="24"/>
        </w:rPr>
        <w:t xml:space="preserve">Количество тепловой энергии для отопления </w:t>
      </w:r>
      <w:r w:rsidR="00FE2B95">
        <w:rPr>
          <w:rFonts w:ascii="Times New Roman" w:hAnsi="Times New Roman" w:cs="Times New Roman"/>
          <w:sz w:val="24"/>
          <w:szCs w:val="24"/>
        </w:rPr>
        <w:t>определяется</w:t>
      </w:r>
      <w:r w:rsidR="002F0599">
        <w:rPr>
          <w:rFonts w:ascii="Times New Roman" w:hAnsi="Times New Roman" w:cs="Times New Roman"/>
          <w:sz w:val="24"/>
          <w:szCs w:val="24"/>
        </w:rPr>
        <w:t xml:space="preserve"> </w:t>
      </w:r>
      <w:r w:rsidR="002F0599" w:rsidRPr="002F0599">
        <w:rPr>
          <w:rFonts w:ascii="Times New Roman" w:hAnsi="Times New Roman" w:cs="Times New Roman"/>
          <w:sz w:val="24"/>
          <w:szCs w:val="24"/>
        </w:rPr>
        <w:t xml:space="preserve">как разница </w:t>
      </w:r>
      <w:r w:rsidR="002F0599" w:rsidRPr="00D677D9">
        <w:rPr>
          <w:rFonts w:ascii="Times New Roman" w:hAnsi="Times New Roman" w:cs="Times New Roman"/>
          <w:sz w:val="24"/>
          <w:szCs w:val="24"/>
        </w:rPr>
        <w:t>от общего количества потребленной тепловой энергии по показаниям общедомового прибора учета</w:t>
      </w:r>
      <w:r w:rsidR="002F0599">
        <w:rPr>
          <w:rFonts w:ascii="Times New Roman" w:hAnsi="Times New Roman" w:cs="Times New Roman"/>
          <w:sz w:val="24"/>
          <w:szCs w:val="24"/>
        </w:rPr>
        <w:t xml:space="preserve"> (</w:t>
      </w:r>
      <w:r w:rsidR="002F0599" w:rsidRPr="00D677D9">
        <w:rPr>
          <w:rFonts w:ascii="Times New Roman" w:hAnsi="Times New Roman" w:cs="Times New Roman"/>
          <w:sz w:val="24"/>
          <w:szCs w:val="24"/>
          <w:highlight w:val="white"/>
        </w:rPr>
        <w:t>Q</w:t>
      </w:r>
      <w:r w:rsidR="002F0599" w:rsidRPr="006D59B7">
        <w:rPr>
          <w:rFonts w:ascii="Times New Roman" w:hAnsi="Times New Roman" w:cs="Times New Roman"/>
          <w:sz w:val="24"/>
          <w:szCs w:val="24"/>
          <w:highlight w:val="white"/>
          <w:vertAlign w:val="subscript"/>
        </w:rPr>
        <w:t>ОПУ</w:t>
      </w:r>
      <w:r w:rsidR="002F0599">
        <w:rPr>
          <w:rFonts w:ascii="Times New Roman" w:hAnsi="Times New Roman" w:cs="Times New Roman"/>
          <w:sz w:val="24"/>
          <w:szCs w:val="24"/>
        </w:rPr>
        <w:t>)</w:t>
      </w:r>
      <w:r w:rsidR="002F0599" w:rsidRPr="00D677D9">
        <w:rPr>
          <w:rFonts w:ascii="Times New Roman" w:hAnsi="Times New Roman" w:cs="Times New Roman"/>
          <w:sz w:val="24"/>
          <w:szCs w:val="24"/>
        </w:rPr>
        <w:t xml:space="preserve"> и количества тепловой энергии, потребленной для приготовления горячей воды</w:t>
      </w:r>
      <w:r w:rsidR="002F0599">
        <w:rPr>
          <w:rFonts w:ascii="Times New Roman" w:hAnsi="Times New Roman" w:cs="Times New Roman"/>
          <w:sz w:val="24"/>
          <w:szCs w:val="24"/>
        </w:rPr>
        <w:t xml:space="preserve"> (</w:t>
      </w:r>
      <w:r w:rsidR="002F0599" w:rsidRPr="00D677D9">
        <w:rPr>
          <w:rFonts w:ascii="Times New Roman" w:hAnsi="Times New Roman" w:cs="Times New Roman"/>
          <w:sz w:val="24"/>
          <w:szCs w:val="24"/>
          <w:highlight w:val="white"/>
        </w:rPr>
        <w:t>Q</w:t>
      </w:r>
      <w:r w:rsidR="002F0599" w:rsidRPr="006D59B7">
        <w:rPr>
          <w:rFonts w:ascii="Times New Roman" w:hAnsi="Times New Roman" w:cs="Times New Roman"/>
          <w:sz w:val="24"/>
          <w:szCs w:val="24"/>
          <w:highlight w:val="white"/>
          <w:vertAlign w:val="subscript"/>
        </w:rPr>
        <w:t>П/В</w:t>
      </w:r>
      <w:r w:rsidR="002F0599">
        <w:rPr>
          <w:rFonts w:ascii="Times New Roman" w:hAnsi="Times New Roman" w:cs="Times New Roman"/>
          <w:sz w:val="24"/>
          <w:szCs w:val="24"/>
        </w:rPr>
        <w:t>)</w:t>
      </w:r>
      <w:r w:rsidR="002F0599" w:rsidRPr="00D677D9">
        <w:rPr>
          <w:rFonts w:ascii="Times New Roman" w:hAnsi="Times New Roman" w:cs="Times New Roman"/>
          <w:sz w:val="24"/>
          <w:szCs w:val="24"/>
        </w:rPr>
        <w:t>:</w:t>
      </w:r>
    </w:p>
    <w:p w:rsidR="002F0599" w:rsidRPr="00D677D9" w:rsidRDefault="002F0599" w:rsidP="0008340E">
      <w:pPr>
        <w:pStyle w:val="ConsNonformat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7D9">
        <w:rPr>
          <w:rFonts w:ascii="Times New Roman" w:hAnsi="Times New Roman" w:cs="Times New Roman"/>
          <w:sz w:val="24"/>
          <w:szCs w:val="24"/>
          <w:highlight w:val="white"/>
        </w:rPr>
        <w:t>Q</w:t>
      </w:r>
      <w:r w:rsidRPr="00D677D9">
        <w:rPr>
          <w:rFonts w:ascii="Times New Roman" w:hAnsi="Times New Roman" w:cs="Times New Roman"/>
          <w:sz w:val="24"/>
          <w:szCs w:val="24"/>
          <w:highlight w:val="white"/>
          <w:vertAlign w:val="subscript"/>
        </w:rPr>
        <w:t>ОТ</w:t>
      </w:r>
      <w:r w:rsidRPr="00D677D9">
        <w:rPr>
          <w:rFonts w:ascii="Times New Roman" w:hAnsi="Times New Roman" w:cs="Times New Roman"/>
          <w:sz w:val="24"/>
          <w:szCs w:val="24"/>
          <w:highlight w:val="white"/>
        </w:rPr>
        <w:t>= Q</w:t>
      </w:r>
      <w:proofErr w:type="gramStart"/>
      <w:r w:rsidRPr="00D677D9">
        <w:rPr>
          <w:rFonts w:ascii="Times New Roman" w:hAnsi="Times New Roman" w:cs="Times New Roman"/>
          <w:sz w:val="24"/>
          <w:szCs w:val="24"/>
          <w:highlight w:val="white"/>
          <w:vertAlign w:val="subscript"/>
        </w:rPr>
        <w:t>ОПУ</w:t>
      </w:r>
      <w:r w:rsidRPr="00D677D9">
        <w:rPr>
          <w:rFonts w:ascii="Times New Roman" w:hAnsi="Times New Roman" w:cs="Times New Roman"/>
          <w:sz w:val="24"/>
          <w:szCs w:val="24"/>
          <w:highlight w:val="white"/>
        </w:rPr>
        <w:t xml:space="preserve">  -</w:t>
      </w:r>
      <w:proofErr w:type="gramEnd"/>
      <w:r w:rsidRPr="00D677D9">
        <w:rPr>
          <w:rFonts w:ascii="Times New Roman" w:hAnsi="Times New Roman" w:cs="Times New Roman"/>
          <w:sz w:val="24"/>
          <w:szCs w:val="24"/>
          <w:highlight w:val="white"/>
        </w:rPr>
        <w:t xml:space="preserve"> Q</w:t>
      </w:r>
      <w:r w:rsidRPr="00D677D9">
        <w:rPr>
          <w:rFonts w:ascii="Times New Roman" w:hAnsi="Times New Roman" w:cs="Times New Roman"/>
          <w:sz w:val="24"/>
          <w:szCs w:val="24"/>
          <w:highlight w:val="white"/>
          <w:vertAlign w:val="subscript"/>
        </w:rPr>
        <w:t>П/В</w:t>
      </w:r>
      <w:r w:rsidRPr="00D677D9">
        <w:rPr>
          <w:rFonts w:ascii="Times New Roman" w:hAnsi="Times New Roman" w:cs="Times New Roman"/>
          <w:sz w:val="24"/>
          <w:szCs w:val="24"/>
        </w:rPr>
        <w:t>.</w:t>
      </w:r>
    </w:p>
    <w:p w:rsidR="002F0599" w:rsidRDefault="002F0599" w:rsidP="00D677D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568A" w:rsidRPr="001F568A" w:rsidRDefault="00474B7F" w:rsidP="00D677D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1F568A" w:rsidRPr="001F568A">
        <w:rPr>
          <w:rFonts w:ascii="Times New Roman" w:hAnsi="Times New Roman" w:cs="Times New Roman"/>
          <w:b/>
          <w:color w:val="000000"/>
          <w:sz w:val="24"/>
          <w:szCs w:val="24"/>
        </w:rPr>
        <w:t>. Определение размера платы за коммунальные услуги электроснабжения</w:t>
      </w:r>
    </w:p>
    <w:p w:rsidR="00D677D9" w:rsidRPr="00D677D9" w:rsidRDefault="001F568A" w:rsidP="00474B7F">
      <w:pPr>
        <w:widowControl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3C4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77D9" w:rsidRPr="00D677D9">
        <w:rPr>
          <w:rFonts w:ascii="Times New Roman" w:hAnsi="Times New Roman" w:cs="Times New Roman"/>
          <w:color w:val="000000"/>
          <w:sz w:val="24"/>
          <w:szCs w:val="24"/>
        </w:rPr>
        <w:t xml:space="preserve">Размер платы </w:t>
      </w:r>
      <w:r w:rsidR="00D677D9" w:rsidRPr="00D677D9">
        <w:rPr>
          <w:rFonts w:ascii="Times New Roman" w:hAnsi="Times New Roman" w:cs="Times New Roman"/>
          <w:b/>
          <w:color w:val="000000"/>
          <w:sz w:val="24"/>
          <w:szCs w:val="24"/>
        </w:rPr>
        <w:t>за услуги электроснабжения</w:t>
      </w:r>
      <w:r w:rsidR="00D677D9" w:rsidRPr="00D677D9">
        <w:rPr>
          <w:rFonts w:ascii="Times New Roman" w:hAnsi="Times New Roman" w:cs="Times New Roman"/>
          <w:color w:val="000000"/>
          <w:sz w:val="24"/>
          <w:szCs w:val="24"/>
        </w:rPr>
        <w:t xml:space="preserve"> при применении общедомовых и индивидуальных или комнатных приборов учета, измеряющих объемы электрической энергии дифференцированно по зонам (часам) суток в разных режимах ее оплаты для целей индивидуального потребления и общедомовых нужд, определяется по формуле:</w:t>
      </w:r>
    </w:p>
    <w:p w:rsidR="00D677D9" w:rsidRPr="00D677D9" w:rsidRDefault="00D677D9" w:rsidP="00D677D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7D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Start"/>
      <w:r w:rsidRPr="00D677D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D677D9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gramStart"/>
      <w:r w:rsidRPr="00D677D9">
        <w:rPr>
          <w:rFonts w:ascii="Times New Roman" w:hAnsi="Times New Roman" w:cs="Times New Roman"/>
          <w:color w:val="000000"/>
          <w:sz w:val="24"/>
          <w:szCs w:val="24"/>
        </w:rPr>
        <w:t>(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опу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ΣVi</m:t>
            </m:r>
          </m:den>
        </m:f>
      </m:oMath>
      <w:r w:rsidRPr="00D677D9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D677D9">
        <w:rPr>
          <w:rFonts w:ascii="Times New Roman" w:hAnsi="Times New Roman" w:cs="Times New Roman"/>
          <w:sz w:val="24"/>
          <w:szCs w:val="24"/>
        </w:rPr>
        <w:t xml:space="preserve"> 1) х </w:t>
      </w:r>
      <w:r w:rsidRPr="00D677D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BE0CEB">
        <w:rPr>
          <w:rFonts w:ascii="Times New Roman" w:hAnsi="Times New Roman" w:cs="Times New Roman"/>
          <w:sz w:val="24"/>
          <w:szCs w:val="24"/>
        </w:rPr>
        <w:t xml:space="preserve"> </w:t>
      </w:r>
      <w:r w:rsidRPr="00D677D9">
        <w:rPr>
          <w:rFonts w:ascii="Times New Roman" w:hAnsi="Times New Roman" w:cs="Times New Roman"/>
          <w:sz w:val="24"/>
          <w:szCs w:val="24"/>
        </w:rPr>
        <w:t xml:space="preserve">х Топу + </w:t>
      </w:r>
      <w:r w:rsidRPr="00D677D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677D9">
        <w:rPr>
          <w:rFonts w:ascii="Times New Roman" w:hAnsi="Times New Roman" w:cs="Times New Roman"/>
          <w:sz w:val="24"/>
          <w:szCs w:val="24"/>
        </w:rPr>
        <w:t xml:space="preserve"> х Т</w:t>
      </w:r>
      <w:proofErr w:type="spellStart"/>
      <w:r w:rsidRPr="00D677D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A850E4" w:rsidRDefault="00A850E4" w:rsidP="00D677D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77D9" w:rsidRPr="00D677D9" w:rsidRDefault="00D677D9" w:rsidP="00D677D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7D9">
        <w:rPr>
          <w:rFonts w:ascii="Times New Roman" w:hAnsi="Times New Roman" w:cs="Times New Roman"/>
          <w:sz w:val="24"/>
          <w:szCs w:val="24"/>
        </w:rPr>
        <w:t xml:space="preserve">где </w:t>
      </w:r>
    </w:p>
    <w:p w:rsidR="00D677D9" w:rsidRPr="00D677D9" w:rsidRDefault="00D677D9" w:rsidP="00D677D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7D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Start"/>
      <w:r w:rsidRPr="00D677D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D677D9">
        <w:rPr>
          <w:rFonts w:ascii="Times New Roman" w:hAnsi="Times New Roman" w:cs="Times New Roman"/>
          <w:color w:val="000000"/>
          <w:sz w:val="24"/>
          <w:szCs w:val="24"/>
        </w:rPr>
        <w:t xml:space="preserve"> – размер платы за электроснабжение для </w:t>
      </w:r>
      <w:proofErr w:type="spellStart"/>
      <w:r w:rsidRPr="00D677D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D677D9">
        <w:rPr>
          <w:rFonts w:ascii="Times New Roman" w:hAnsi="Times New Roman" w:cs="Times New Roman"/>
          <w:color w:val="000000"/>
          <w:sz w:val="24"/>
          <w:szCs w:val="24"/>
        </w:rPr>
        <w:t>-го помещения</w:t>
      </w:r>
    </w:p>
    <w:p w:rsidR="00D677D9" w:rsidRDefault="00D677D9" w:rsidP="00D677D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7D9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D677D9">
        <w:rPr>
          <w:rFonts w:ascii="Times New Roman" w:hAnsi="Times New Roman" w:cs="Times New Roman"/>
          <w:sz w:val="24"/>
          <w:szCs w:val="24"/>
        </w:rPr>
        <w:t>опу</w:t>
      </w:r>
      <w:proofErr w:type="spellEnd"/>
      <w:r w:rsidRPr="00D677D9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D677D9">
        <w:rPr>
          <w:rFonts w:ascii="Times New Roman" w:hAnsi="Times New Roman" w:cs="Times New Roman"/>
          <w:sz w:val="24"/>
          <w:szCs w:val="24"/>
        </w:rPr>
        <w:t xml:space="preserve"> объем потребления электроэнергии по показаниям ОПУ</w:t>
      </w:r>
    </w:p>
    <w:p w:rsidR="00BE0CEB" w:rsidRPr="00D677D9" w:rsidRDefault="00BE0CEB" w:rsidP="00D677D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7D9"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gramEnd"/>
      <w:r w:rsidRPr="00D677D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7D9">
        <w:rPr>
          <w:rFonts w:ascii="Times New Roman" w:hAnsi="Times New Roman" w:cs="Times New Roman"/>
          <w:sz w:val="24"/>
          <w:szCs w:val="24"/>
        </w:rPr>
        <w:t xml:space="preserve">объем потребления электроэнергии в </w:t>
      </w:r>
      <w:proofErr w:type="spellStart"/>
      <w:r w:rsidRPr="00D677D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677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677D9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D677D9" w:rsidRPr="00D677D9" w:rsidRDefault="00D677D9" w:rsidP="00D677D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7D9">
        <w:rPr>
          <w:rFonts w:ascii="Times New Roman" w:hAnsi="Times New Roman" w:cs="Times New Roman"/>
          <w:sz w:val="24"/>
          <w:szCs w:val="24"/>
          <w:lang w:val="en-US"/>
        </w:rPr>
        <w:t>ΣVi</w:t>
      </w:r>
      <w:proofErr w:type="spellEnd"/>
      <w:r w:rsidRPr="00D677D9">
        <w:rPr>
          <w:rFonts w:ascii="Times New Roman" w:hAnsi="Times New Roman" w:cs="Times New Roman"/>
          <w:sz w:val="24"/>
          <w:szCs w:val="24"/>
        </w:rPr>
        <w:t xml:space="preserve"> – суммарный объем потребления электроэнергии в </w:t>
      </w:r>
      <w:proofErr w:type="spellStart"/>
      <w:r w:rsidRPr="00D677D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677D9">
        <w:rPr>
          <w:rFonts w:ascii="Times New Roman" w:hAnsi="Times New Roman" w:cs="Times New Roman"/>
          <w:sz w:val="24"/>
          <w:szCs w:val="24"/>
        </w:rPr>
        <w:t>-х помещениях</w:t>
      </w:r>
    </w:p>
    <w:p w:rsidR="00D677D9" w:rsidRPr="00D677D9" w:rsidRDefault="00D677D9" w:rsidP="00D677D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7D9">
        <w:rPr>
          <w:rFonts w:ascii="Times New Roman" w:hAnsi="Times New Roman" w:cs="Times New Roman"/>
          <w:sz w:val="24"/>
          <w:szCs w:val="24"/>
        </w:rPr>
        <w:t>Топу –</w:t>
      </w:r>
      <w:r w:rsidR="00BE0CEB">
        <w:rPr>
          <w:rFonts w:ascii="Times New Roman" w:hAnsi="Times New Roman" w:cs="Times New Roman"/>
          <w:sz w:val="24"/>
          <w:szCs w:val="24"/>
        </w:rPr>
        <w:t xml:space="preserve"> </w:t>
      </w:r>
      <w:r w:rsidRPr="00D677D9">
        <w:rPr>
          <w:rFonts w:ascii="Times New Roman" w:hAnsi="Times New Roman" w:cs="Times New Roman"/>
          <w:sz w:val="24"/>
          <w:szCs w:val="24"/>
        </w:rPr>
        <w:t>тариф, используемый в расчетах по показаниям ОПУ. При</w:t>
      </w:r>
      <w:r w:rsidR="00BE0CEB">
        <w:rPr>
          <w:rFonts w:ascii="Times New Roman" w:hAnsi="Times New Roman" w:cs="Times New Roman"/>
          <w:sz w:val="24"/>
          <w:szCs w:val="24"/>
        </w:rPr>
        <w:t xml:space="preserve"> </w:t>
      </w:r>
      <w:r w:rsidRPr="00D677D9">
        <w:rPr>
          <w:rFonts w:ascii="Times New Roman" w:hAnsi="Times New Roman" w:cs="Times New Roman"/>
          <w:sz w:val="24"/>
          <w:szCs w:val="24"/>
        </w:rPr>
        <w:t>расчетах по дифференцированным по зонам суток тарифам ставки таких тарифов применяются к объемам потребления электрической энергии с учетом их фактического соотношения по зонам суток;</w:t>
      </w:r>
    </w:p>
    <w:p w:rsidR="00D677D9" w:rsidRDefault="00D677D9" w:rsidP="00D677D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7D9">
        <w:rPr>
          <w:rFonts w:ascii="Times New Roman" w:hAnsi="Times New Roman" w:cs="Times New Roman"/>
          <w:sz w:val="24"/>
          <w:szCs w:val="24"/>
        </w:rPr>
        <w:t>Т</w:t>
      </w:r>
      <w:proofErr w:type="spellStart"/>
      <w:r w:rsidRPr="00D677D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BE0CEB">
        <w:rPr>
          <w:rFonts w:ascii="Times New Roman" w:hAnsi="Times New Roman" w:cs="Times New Roman"/>
          <w:sz w:val="24"/>
          <w:szCs w:val="24"/>
        </w:rPr>
        <w:t xml:space="preserve"> </w:t>
      </w:r>
      <w:r w:rsidRPr="00D677D9">
        <w:rPr>
          <w:rFonts w:ascii="Times New Roman" w:hAnsi="Times New Roman" w:cs="Times New Roman"/>
          <w:sz w:val="24"/>
          <w:szCs w:val="24"/>
        </w:rPr>
        <w:t>–</w:t>
      </w:r>
      <w:r w:rsidR="00BE0CEB">
        <w:rPr>
          <w:rFonts w:ascii="Times New Roman" w:hAnsi="Times New Roman" w:cs="Times New Roman"/>
          <w:sz w:val="24"/>
          <w:szCs w:val="24"/>
        </w:rPr>
        <w:t xml:space="preserve"> </w:t>
      </w:r>
      <w:r w:rsidRPr="00D677D9">
        <w:rPr>
          <w:rFonts w:ascii="Times New Roman" w:hAnsi="Times New Roman" w:cs="Times New Roman"/>
          <w:sz w:val="24"/>
          <w:szCs w:val="24"/>
        </w:rPr>
        <w:t xml:space="preserve">тариф, используемый потребителем </w:t>
      </w:r>
      <w:proofErr w:type="spellStart"/>
      <w:r w:rsidRPr="00D677D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677D9">
        <w:rPr>
          <w:rFonts w:ascii="Times New Roman" w:hAnsi="Times New Roman" w:cs="Times New Roman"/>
          <w:sz w:val="24"/>
          <w:szCs w:val="24"/>
        </w:rPr>
        <w:t>-помещения в расчетах за потребление электроэнергии по ИПУ или нормативам потребления.</w:t>
      </w:r>
    </w:p>
    <w:p w:rsidR="001F568A" w:rsidRDefault="001F568A" w:rsidP="00474B7F">
      <w:pPr>
        <w:widowControl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Размер платы за коммунальные услуги электроснабжения для потребителей, проживающих в коммунальной квартире, оборудованной общим (квартирным) прибором учета электрической энергии, в которой не все комнаты оборудованы комнатными приборами учета электрической энергии, определяется в порядке, установленном в п.50 Правил предоставления коммунальных услуг с учетом соглашения между потребителями в такой квартире, которое предоставляется Представителю Управляющей организации по расчетам с потребителями.</w:t>
      </w:r>
    </w:p>
    <w:p w:rsidR="00D677D9" w:rsidRDefault="00D677D9" w:rsidP="00D677D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77D9" w:rsidRDefault="00D677D9" w:rsidP="00D677D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677D9" w:rsidSect="004072F2">
      <w:footerReference w:type="default" r:id="rId8"/>
      <w:pgSz w:w="11906" w:h="16838"/>
      <w:pgMar w:top="993" w:right="707" w:bottom="1134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A19" w:rsidRDefault="00353A19" w:rsidP="00D677D9">
      <w:pPr>
        <w:spacing w:after="0" w:line="240" w:lineRule="auto"/>
      </w:pPr>
      <w:r>
        <w:separator/>
      </w:r>
    </w:p>
  </w:endnote>
  <w:endnote w:type="continuationSeparator" w:id="0">
    <w:p w:rsidR="00353A19" w:rsidRDefault="00353A19" w:rsidP="00D6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12704"/>
      <w:docPartObj>
        <w:docPartGallery w:val="Page Numbers (Bottom of Page)"/>
        <w:docPartUnique/>
      </w:docPartObj>
    </w:sdtPr>
    <w:sdtEndPr/>
    <w:sdtContent>
      <w:p w:rsidR="00D82E0D" w:rsidRDefault="007A01B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C7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82E0D" w:rsidRDefault="00D82E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A19" w:rsidRDefault="00353A19" w:rsidP="00D677D9">
      <w:pPr>
        <w:spacing w:after="0" w:line="240" w:lineRule="auto"/>
      </w:pPr>
      <w:r>
        <w:separator/>
      </w:r>
    </w:p>
  </w:footnote>
  <w:footnote w:type="continuationSeparator" w:id="0">
    <w:p w:rsidR="00353A19" w:rsidRDefault="00353A19" w:rsidP="00D677D9">
      <w:pPr>
        <w:spacing w:after="0" w:line="240" w:lineRule="auto"/>
      </w:pPr>
      <w:r>
        <w:continuationSeparator/>
      </w:r>
    </w:p>
  </w:footnote>
  <w:footnote w:id="1">
    <w:p w:rsidR="000936EB" w:rsidRDefault="000936EB">
      <w:pPr>
        <w:pStyle w:val="ad"/>
      </w:pPr>
      <w:r w:rsidRPr="000936EB">
        <w:rPr>
          <w:rStyle w:val="af"/>
        </w:rPr>
        <w:sym w:font="Symbol" w:char="F02A"/>
      </w:r>
      <w:r>
        <w:t xml:space="preserve"> </w:t>
      </w:r>
      <w:r w:rsidR="000D0905" w:rsidRPr="000D0905">
        <w:rPr>
          <w:rFonts w:ascii="Times New Roman" w:hAnsi="Times New Roman" w:cs="Times New Roman"/>
        </w:rPr>
        <w:t>указывается в случаях применения такого порядка расчетов за услуги отопления</w:t>
      </w:r>
    </w:p>
  </w:footnote>
  <w:footnote w:id="2">
    <w:p w:rsidR="000936EB" w:rsidRDefault="000936EB">
      <w:pPr>
        <w:pStyle w:val="ad"/>
      </w:pPr>
      <w:r w:rsidRPr="000936EB">
        <w:rPr>
          <w:rStyle w:val="af"/>
        </w:rPr>
        <w:sym w:font="Symbol" w:char="F02A"/>
      </w:r>
      <w:r w:rsidRPr="000936EB">
        <w:rPr>
          <w:rStyle w:val="af"/>
        </w:rPr>
        <w:sym w:font="Symbol" w:char="F02A"/>
      </w:r>
      <w:r>
        <w:t xml:space="preserve"> </w:t>
      </w:r>
      <w:r w:rsidR="000D0905" w:rsidRPr="00266116">
        <w:rPr>
          <w:rFonts w:ascii="Times New Roman" w:hAnsi="Times New Roman" w:cs="Times New Roman"/>
        </w:rPr>
        <w:t xml:space="preserve"> указывается система ГВС в многоквартирном доме: нецентрализованная, закрытая или открытая</w:t>
      </w:r>
    </w:p>
  </w:footnote>
  <w:footnote w:id="3">
    <w:p w:rsidR="00D82E0D" w:rsidRPr="00266116" w:rsidRDefault="00D82E0D" w:rsidP="00266116">
      <w:pPr>
        <w:pStyle w:val="ad"/>
        <w:ind w:left="142" w:hanging="142"/>
        <w:rPr>
          <w:rFonts w:ascii="Times New Roman" w:hAnsi="Times New Roman" w:cs="Times New Roman"/>
        </w:rPr>
      </w:pPr>
      <w:r w:rsidRPr="00266116">
        <w:rPr>
          <w:rStyle w:val="af"/>
          <w:rFonts w:ascii="Times New Roman" w:hAnsi="Times New Roman" w:cs="Times New Roman"/>
        </w:rPr>
        <w:sym w:font="Symbol" w:char="F02A"/>
      </w:r>
      <w:r w:rsidRPr="00266116">
        <w:rPr>
          <w:rFonts w:ascii="Times New Roman" w:hAnsi="Times New Roman" w:cs="Times New Roman"/>
        </w:rPr>
        <w:t xml:space="preserve"> указываются случаи, исключающие ответственность УО за нарушение качества коммунальных услуг в соответствии с Правилами № 354 (при признании вины потребителей, при наличии обстоятельств непреодолимой силы)</w:t>
      </w:r>
    </w:p>
  </w:footnote>
  <w:footnote w:id="4">
    <w:p w:rsidR="00D82E0D" w:rsidRPr="008E47AF" w:rsidRDefault="00D82E0D" w:rsidP="00AD1795">
      <w:pPr>
        <w:pStyle w:val="ad"/>
        <w:ind w:left="142" w:hanging="142"/>
        <w:rPr>
          <w:rFonts w:ascii="Times New Roman" w:hAnsi="Times New Roman" w:cs="Times New Roman"/>
        </w:rPr>
      </w:pPr>
      <w:r w:rsidRPr="008E47AF">
        <w:rPr>
          <w:rStyle w:val="af"/>
          <w:rFonts w:ascii="Times New Roman" w:hAnsi="Times New Roman" w:cs="Times New Roman"/>
        </w:rPr>
        <w:footnoteRef/>
      </w:r>
      <w:r w:rsidRPr="008E47AF">
        <w:rPr>
          <w:rFonts w:ascii="Times New Roman" w:hAnsi="Times New Roman" w:cs="Times New Roman"/>
        </w:rPr>
        <w:t xml:space="preserve"> Учитывая, что внесенные в Правила № 354 Постановлением Правительства </w:t>
      </w:r>
      <w:proofErr w:type="gramStart"/>
      <w:r w:rsidRPr="008E47AF">
        <w:rPr>
          <w:rFonts w:ascii="Times New Roman" w:hAnsi="Times New Roman" w:cs="Times New Roman"/>
        </w:rPr>
        <w:t>РФ  от</w:t>
      </w:r>
      <w:proofErr w:type="gramEnd"/>
      <w:r w:rsidRPr="008E47AF">
        <w:rPr>
          <w:rFonts w:ascii="Times New Roman" w:hAnsi="Times New Roman" w:cs="Times New Roman"/>
        </w:rPr>
        <w:t xml:space="preserve"> 16.04.2013 № 344 изменения, исключили обязанность потребителей снимать и передавать исполнителю показания ИПУ в определенные Правилами сроки, а также учитывая содержание </w:t>
      </w:r>
      <w:proofErr w:type="spellStart"/>
      <w:r w:rsidRPr="008E47AF">
        <w:rPr>
          <w:rFonts w:ascii="Times New Roman" w:hAnsi="Times New Roman" w:cs="Times New Roman"/>
        </w:rPr>
        <w:t>пп</w:t>
      </w:r>
      <w:proofErr w:type="spellEnd"/>
      <w:r w:rsidRPr="008E47AF">
        <w:rPr>
          <w:rFonts w:ascii="Times New Roman" w:hAnsi="Times New Roman" w:cs="Times New Roman"/>
        </w:rPr>
        <w:t>. к(1) п.33 Правил № 354, в комментируемом пункте предлагаем установить сроки снятия и передачи потребителями показаний ИПУ для целей учета их в расчетах за соответствующий расчетный период.</w:t>
      </w:r>
    </w:p>
  </w:footnote>
  <w:footnote w:id="5">
    <w:p w:rsidR="00D82E0D" w:rsidRPr="008E47AF" w:rsidRDefault="00D82E0D" w:rsidP="0023556F">
      <w:pPr>
        <w:pStyle w:val="ad"/>
        <w:ind w:left="142" w:hanging="142"/>
        <w:rPr>
          <w:rFonts w:ascii="Times New Roman" w:hAnsi="Times New Roman" w:cs="Times New Roman"/>
        </w:rPr>
      </w:pPr>
      <w:r w:rsidRPr="008E47AF">
        <w:rPr>
          <w:rStyle w:val="af"/>
          <w:rFonts w:ascii="Times New Roman" w:hAnsi="Times New Roman" w:cs="Times New Roman"/>
        </w:rPr>
        <w:footnoteRef/>
      </w:r>
      <w:r w:rsidRPr="008E47AF">
        <w:rPr>
          <w:rFonts w:ascii="Times New Roman" w:hAnsi="Times New Roman" w:cs="Times New Roman"/>
        </w:rPr>
        <w:t xml:space="preserve"> В соответствии с </w:t>
      </w:r>
      <w:proofErr w:type="spellStart"/>
      <w:r w:rsidRPr="008E47AF">
        <w:rPr>
          <w:rFonts w:ascii="Times New Roman" w:hAnsi="Times New Roman" w:cs="Times New Roman"/>
        </w:rPr>
        <w:t>пп</w:t>
      </w:r>
      <w:proofErr w:type="spellEnd"/>
      <w:r w:rsidRPr="008E47AF">
        <w:rPr>
          <w:rFonts w:ascii="Times New Roman" w:hAnsi="Times New Roman" w:cs="Times New Roman"/>
        </w:rPr>
        <w:t>. е(1) п.31 Правил №354 исполнитель может осуществлять снятие таких показаний и в иные сроки, установленные договором управления или решением общего собрания собственников помещений.</w:t>
      </w:r>
    </w:p>
  </w:footnote>
  <w:footnote w:id="6">
    <w:p w:rsidR="00D82E0D" w:rsidRPr="00D82E0D" w:rsidRDefault="00D82E0D">
      <w:pPr>
        <w:pStyle w:val="ad"/>
        <w:rPr>
          <w:rFonts w:ascii="Times New Roman" w:hAnsi="Times New Roman" w:cs="Times New Roman"/>
        </w:rPr>
      </w:pPr>
      <w:r w:rsidRPr="008E47AF">
        <w:rPr>
          <w:rStyle w:val="af"/>
          <w:rFonts w:ascii="Times New Roman" w:hAnsi="Times New Roman" w:cs="Times New Roman"/>
        </w:rPr>
        <w:footnoteRef/>
      </w:r>
      <w:r w:rsidRPr="008E47AF">
        <w:rPr>
          <w:rFonts w:ascii="Times New Roman" w:hAnsi="Times New Roman" w:cs="Times New Roman"/>
        </w:rPr>
        <w:t xml:space="preserve"> В соответствии с п.84 Правил №354, данный срок может быть изменен Договором.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76CC8"/>
    <w:multiLevelType w:val="hybridMultilevel"/>
    <w:tmpl w:val="EFF8A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2E0B"/>
    <w:multiLevelType w:val="hybridMultilevel"/>
    <w:tmpl w:val="54AEEB50"/>
    <w:lvl w:ilvl="0" w:tplc="CD34C38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6B6228A"/>
    <w:multiLevelType w:val="hybridMultilevel"/>
    <w:tmpl w:val="8F4A8718"/>
    <w:lvl w:ilvl="0" w:tplc="2C029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B77D9"/>
    <w:multiLevelType w:val="hybridMultilevel"/>
    <w:tmpl w:val="F85EDB0E"/>
    <w:lvl w:ilvl="0" w:tplc="E30CF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117F7E"/>
    <w:multiLevelType w:val="hybridMultilevel"/>
    <w:tmpl w:val="CF1C2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BD8B926">
      <w:numFmt w:val="bullet"/>
      <w:lvlText w:val="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B6"/>
    <w:rsid w:val="00016C8D"/>
    <w:rsid w:val="00034EC2"/>
    <w:rsid w:val="0005061E"/>
    <w:rsid w:val="0008340E"/>
    <w:rsid w:val="000837DD"/>
    <w:rsid w:val="000936EB"/>
    <w:rsid w:val="00093A29"/>
    <w:rsid w:val="000D0905"/>
    <w:rsid w:val="001F568A"/>
    <w:rsid w:val="0023556F"/>
    <w:rsid w:val="00266116"/>
    <w:rsid w:val="00266672"/>
    <w:rsid w:val="002718B6"/>
    <w:rsid w:val="002A16EC"/>
    <w:rsid w:val="002A7BD3"/>
    <w:rsid w:val="002B1FFC"/>
    <w:rsid w:val="002F0599"/>
    <w:rsid w:val="003014A1"/>
    <w:rsid w:val="00315D11"/>
    <w:rsid w:val="00337EE2"/>
    <w:rsid w:val="003514DC"/>
    <w:rsid w:val="00353A19"/>
    <w:rsid w:val="003560D8"/>
    <w:rsid w:val="003C4917"/>
    <w:rsid w:val="003D0A6A"/>
    <w:rsid w:val="004072F2"/>
    <w:rsid w:val="00410A4A"/>
    <w:rsid w:val="004646FA"/>
    <w:rsid w:val="00474B7F"/>
    <w:rsid w:val="0048504C"/>
    <w:rsid w:val="004A0CB8"/>
    <w:rsid w:val="005357B0"/>
    <w:rsid w:val="005E2769"/>
    <w:rsid w:val="005F0268"/>
    <w:rsid w:val="00660DEE"/>
    <w:rsid w:val="006638F5"/>
    <w:rsid w:val="006726EE"/>
    <w:rsid w:val="00675A86"/>
    <w:rsid w:val="006C2E4A"/>
    <w:rsid w:val="006D59B7"/>
    <w:rsid w:val="006E23B0"/>
    <w:rsid w:val="006E6CD6"/>
    <w:rsid w:val="006F4026"/>
    <w:rsid w:val="00771CB4"/>
    <w:rsid w:val="007940C5"/>
    <w:rsid w:val="007A01BF"/>
    <w:rsid w:val="007B6941"/>
    <w:rsid w:val="007C1985"/>
    <w:rsid w:val="007D12DD"/>
    <w:rsid w:val="007E1091"/>
    <w:rsid w:val="00804C47"/>
    <w:rsid w:val="0081084B"/>
    <w:rsid w:val="00886E36"/>
    <w:rsid w:val="0089402F"/>
    <w:rsid w:val="008E47AF"/>
    <w:rsid w:val="00903873"/>
    <w:rsid w:val="00942E09"/>
    <w:rsid w:val="00980060"/>
    <w:rsid w:val="009840E9"/>
    <w:rsid w:val="00994DA9"/>
    <w:rsid w:val="00A40C73"/>
    <w:rsid w:val="00A476D4"/>
    <w:rsid w:val="00A66100"/>
    <w:rsid w:val="00A850E4"/>
    <w:rsid w:val="00AC14AF"/>
    <w:rsid w:val="00AD1795"/>
    <w:rsid w:val="00AE2E02"/>
    <w:rsid w:val="00AF2BE3"/>
    <w:rsid w:val="00B01E62"/>
    <w:rsid w:val="00BA73FE"/>
    <w:rsid w:val="00BC65E7"/>
    <w:rsid w:val="00BD0CC9"/>
    <w:rsid w:val="00BE0CEB"/>
    <w:rsid w:val="00BE6FCA"/>
    <w:rsid w:val="00C94B4D"/>
    <w:rsid w:val="00CC7977"/>
    <w:rsid w:val="00CF4E75"/>
    <w:rsid w:val="00D12769"/>
    <w:rsid w:val="00D12FD7"/>
    <w:rsid w:val="00D557B2"/>
    <w:rsid w:val="00D677D9"/>
    <w:rsid w:val="00D82E0D"/>
    <w:rsid w:val="00D8612F"/>
    <w:rsid w:val="00E50772"/>
    <w:rsid w:val="00EA3DD0"/>
    <w:rsid w:val="00ED1C5F"/>
    <w:rsid w:val="00EE32E4"/>
    <w:rsid w:val="00F05B0B"/>
    <w:rsid w:val="00F0637F"/>
    <w:rsid w:val="00FA2082"/>
    <w:rsid w:val="00FA3F26"/>
    <w:rsid w:val="00FB5428"/>
    <w:rsid w:val="00FD163A"/>
    <w:rsid w:val="00FE2B95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2DC9E-5FAD-4726-AACC-1064A39C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4A0C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CF4E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styleId="a5">
    <w:name w:val="List Paragraph"/>
    <w:basedOn w:val="a"/>
    <w:uiPriority w:val="34"/>
    <w:qFormat/>
    <w:rsid w:val="00CF4E75"/>
    <w:pPr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D6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7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6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77D9"/>
  </w:style>
  <w:style w:type="paragraph" w:styleId="aa">
    <w:name w:val="footer"/>
    <w:basedOn w:val="a"/>
    <w:link w:val="ab"/>
    <w:uiPriority w:val="99"/>
    <w:unhideWhenUsed/>
    <w:rsid w:val="00D6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77D9"/>
  </w:style>
  <w:style w:type="character" w:styleId="ac">
    <w:name w:val="Emphasis"/>
    <w:basedOn w:val="a0"/>
    <w:uiPriority w:val="20"/>
    <w:qFormat/>
    <w:rsid w:val="00D557B2"/>
    <w:rPr>
      <w:i/>
      <w:iCs/>
    </w:rPr>
  </w:style>
  <w:style w:type="paragraph" w:styleId="ad">
    <w:name w:val="footnote text"/>
    <w:basedOn w:val="a"/>
    <w:link w:val="ae"/>
    <w:uiPriority w:val="99"/>
    <w:semiHidden/>
    <w:unhideWhenUsed/>
    <w:rsid w:val="0026611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6611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66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B5C62-98CA-43BF-8293-E58C8C4C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18412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</dc:creator>
  <cp:keywords/>
  <dc:description/>
  <cp:lastModifiedBy>Мария</cp:lastModifiedBy>
  <cp:revision>5</cp:revision>
  <cp:lastPrinted>2013-12-09T09:23:00Z</cp:lastPrinted>
  <dcterms:created xsi:type="dcterms:W3CDTF">2015-02-06T06:12:00Z</dcterms:created>
  <dcterms:modified xsi:type="dcterms:W3CDTF">2015-02-12T05:53:00Z</dcterms:modified>
</cp:coreProperties>
</file>