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69" w:rsidRDefault="004A1F69" w:rsidP="004A1F6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1F69" w:rsidRDefault="004A1F69" w:rsidP="004A1F6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1F69" w:rsidRDefault="004A1F69" w:rsidP="004A1F6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4A1F69" w:rsidRDefault="004A1F69" w:rsidP="004A1F6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4A1F69" w:rsidRDefault="004A1F69" w:rsidP="004A1F6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1F69" w:rsidRDefault="004A1F69" w:rsidP="004A1F6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1F69" w:rsidRDefault="004A1F69" w:rsidP="004A1F69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4A1F69" w:rsidRDefault="004A1F69" w:rsidP="004A1F6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1F69" w:rsidRDefault="004A1F69" w:rsidP="004A1F6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4A1F69" w:rsidRDefault="004A1F69" w:rsidP="004A1F6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1F69" w:rsidRDefault="004A1F69" w:rsidP="004A1F69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4A1F69" w:rsidRDefault="004A1F69" w:rsidP="004A1F69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4A1F69" w:rsidRDefault="004A1F69" w:rsidP="004A1F69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4A1F69" w:rsidRPr="00AB3F0A" w:rsidRDefault="004A1F69" w:rsidP="004A1F69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8"/>
          <w:szCs w:val="28"/>
        </w:rPr>
      </w:pPr>
    </w:p>
    <w:p w:rsidR="004A1F69" w:rsidRPr="004A1F69" w:rsidRDefault="004A1F69" w:rsidP="004A1F69">
      <w:pPr>
        <w:pBdr>
          <w:bottom w:val="single" w:sz="6" w:space="17" w:color="D1181A"/>
        </w:pBdr>
        <w:spacing w:after="208" w:line="33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A1F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 1 января 2018 года в 1,04 раза повышаются размеры окладов лиц, замещающих должности федеральной государственной гражданской службы</w:t>
      </w:r>
    </w:p>
    <w:p w:rsidR="004A1F69" w:rsidRDefault="004A1F69" w:rsidP="004A1F69">
      <w:pPr>
        <w:pStyle w:val="doclink"/>
        <w:shd w:val="clear" w:color="auto" w:fill="FFFFFF"/>
        <w:spacing w:before="0" w:beforeAutospacing="0" w:after="222" w:afterAutospacing="0" w:line="277" w:lineRule="atLeast"/>
        <w:ind w:firstLine="708"/>
        <w:jc w:val="both"/>
        <w:rPr>
          <w:color w:val="000000"/>
          <w:spacing w:val="2"/>
          <w:sz w:val="28"/>
          <w:szCs w:val="28"/>
        </w:rPr>
      </w:pPr>
      <w:hyperlink r:id="rId4" w:history="1">
        <w:r w:rsidRPr="004A1F69">
          <w:rPr>
            <w:rStyle w:val="a4"/>
            <w:color w:val="1200D4"/>
            <w:spacing w:val="2"/>
            <w:sz w:val="28"/>
            <w:szCs w:val="28"/>
          </w:rPr>
          <w:t>Указом Президента Российской Федерации от 12 декабря 2017 года N 594 "О повышении окладов месячного денежного содержания лиц, замещающих должности федеральной государственной гражданской службы"</w:t>
        </w:r>
      </w:hyperlink>
      <w:r w:rsidRPr="004A1F69">
        <w:rPr>
          <w:rStyle w:val="apple-converted-space"/>
          <w:color w:val="000000"/>
          <w:spacing w:val="2"/>
          <w:sz w:val="28"/>
          <w:szCs w:val="28"/>
        </w:rPr>
        <w:t> </w:t>
      </w:r>
      <w:r w:rsidRPr="004A1F69">
        <w:rPr>
          <w:color w:val="000000"/>
          <w:spacing w:val="2"/>
          <w:sz w:val="28"/>
          <w:szCs w:val="28"/>
        </w:rPr>
        <w:t>с 1 января 2018 года в 1,04 раза повышаются размеры окладов лиц, замещающих должности федеральной государственной гражданской службы.</w:t>
      </w:r>
    </w:p>
    <w:p w:rsidR="004A1F69" w:rsidRPr="004A1F69" w:rsidRDefault="004A1F69" w:rsidP="004A1F69">
      <w:pPr>
        <w:pStyle w:val="doclink"/>
        <w:shd w:val="clear" w:color="auto" w:fill="FFFFFF"/>
        <w:spacing w:before="0" w:beforeAutospacing="0" w:after="222" w:afterAutospacing="0" w:line="277" w:lineRule="atLeast"/>
        <w:ind w:firstLine="708"/>
        <w:jc w:val="both"/>
        <w:rPr>
          <w:color w:val="000000"/>
          <w:spacing w:val="2"/>
          <w:sz w:val="28"/>
          <w:szCs w:val="28"/>
        </w:rPr>
      </w:pPr>
      <w:r w:rsidRPr="004A1F69">
        <w:rPr>
          <w:rStyle w:val="apple-converted-space"/>
          <w:color w:val="000000"/>
          <w:spacing w:val="2"/>
          <w:sz w:val="28"/>
          <w:szCs w:val="28"/>
        </w:rPr>
        <w:t> </w:t>
      </w:r>
      <w:proofErr w:type="gramStart"/>
      <w:r w:rsidRPr="004A1F69">
        <w:rPr>
          <w:color w:val="000000"/>
          <w:spacing w:val="2"/>
          <w:sz w:val="28"/>
          <w:szCs w:val="28"/>
        </w:rPr>
        <w:t>Предусмотрено, что при повышении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службы,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РФ (дипломатическими рангами, классными чинами юстиции),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4A1F69" w:rsidRDefault="004A1F69" w:rsidP="004A1F6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  <w:sz w:val="18"/>
          <w:szCs w:val="18"/>
          <w:shd w:val="clear" w:color="auto" w:fill="FFFFFF"/>
        </w:rPr>
      </w:pPr>
      <w:hyperlink r:id="rId5" w:tgtFrame="_blank" w:tooltip="ВКонтакте" w:history="1">
        <w:r>
          <w:rPr>
            <w:rFonts w:ascii="Arial" w:hAnsi="Arial" w:cs="Arial"/>
            <w:color w:val="29619B"/>
            <w:sz w:val="15"/>
            <w:szCs w:val="15"/>
            <w:u w:val="single"/>
          </w:rPr>
          <w:br/>
        </w:r>
      </w:hyperlink>
    </w:p>
    <w:p w:rsidR="004A1F69" w:rsidRDefault="004A1F69" w:rsidP="004A1F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Ю.С. Бертран</w:t>
      </w:r>
    </w:p>
    <w:p w:rsidR="004A1F69" w:rsidRDefault="004A1F69" w:rsidP="004A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4A1F69" w:rsidRDefault="004A1F69" w:rsidP="004A1F69"/>
    <w:p w:rsidR="001662E2" w:rsidRDefault="001662E2"/>
    <w:sectPr w:rsidR="001662E2" w:rsidSect="009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1F69"/>
    <w:rsid w:val="001662E2"/>
    <w:rsid w:val="004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F69"/>
  </w:style>
  <w:style w:type="character" w:styleId="a4">
    <w:name w:val="Hyperlink"/>
    <w:basedOn w:val="a0"/>
    <w:uiPriority w:val="99"/>
    <w:semiHidden/>
    <w:unhideWhenUsed/>
    <w:rsid w:val="004A1F69"/>
    <w:rPr>
      <w:color w:val="0000FF"/>
      <w:u w:val="single"/>
    </w:rPr>
  </w:style>
  <w:style w:type="character" w:styleId="a5">
    <w:name w:val="Strong"/>
    <w:basedOn w:val="a0"/>
    <w:uiPriority w:val="22"/>
    <w:qFormat/>
    <w:rsid w:val="004A1F69"/>
    <w:rPr>
      <w:b/>
      <w:bCs/>
    </w:rPr>
  </w:style>
  <w:style w:type="paragraph" w:customStyle="1" w:styleId="doclink">
    <w:name w:val="doc_link"/>
    <w:basedOn w:val="a"/>
    <w:rsid w:val="004A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4A1F69"/>
  </w:style>
  <w:style w:type="character" w:customStyle="1" w:styleId="10">
    <w:name w:val="Заголовок 1 Знак"/>
    <w:basedOn w:val="a0"/>
    <w:link w:val="1"/>
    <w:uiPriority w:val="9"/>
    <w:rsid w:val="004A1F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nov.ru%2Fexplain%2F1735-s-1-yanvarya-2018-goda-v-104-raza-povyshayutsya-razmery-okladov-lic-zameshchayushchih-dolzhnosti-federalnoy-gosudarstvennoy-grazhdanskoy-sluzhby-.html&amp;title=%D0%9F%D1%80%D0%BE%D0%BA%D1%83%D1%80%D0%B0%D1%82%D1%83%D1%80%D0%B0%20%D0%9D%D0%BE%D0%B2%D0%B3%D0%BE%D1%80%D0%BE%D0%B4%D1%81%D0%BA%D0%BE%D0%B9%20%D0%BE%D0%B1%D0%BB%D0%B0%D1%81%D1%82%D0%B8%20-%20%D0%A1%201%20%D1%8F%D0%BD%D0%B2%D0%B0%D1%80%D1%8F%202018%20%D0%B3%D0%BE%D0%B4%D0%B0%20%D0%B2%201%2C04%20%D1%80%D0%B0%D0%B7%D0%B0%20%D0%BF%D0%BE%D0%B2%D1%8B%D1%88%D0%B0%D1%8E%D1%82%D1%81%D1%8F%20%D1%80%D0%B0%D0%B7%D0%BC%D0%B5%D1%80%D1%8B%20%D0%BE%D0%BA%D0%BB%D0%B0%D0%B4%D0%BE%D0%B2%20%D0%BB%D0%B8%D1%86%2C%20%D0%B7%D0%B0%D0%BC%D0%B5%D1%89%D0%B0%D1%8E%D1%89%D0%B8%D1%85%20%D0%B4%D0%BE%D0%BB%D0%B6%D0%BD%D0%BE%D1%81%D1%82%D0%B8%20%D1%84%D0%B5%D0%B4%D0%B5%D1%80%D0%B0%D0%BB%D1%8C%D0%BD%D0%BE%D0%B9%20%D0%B3%D0%BE%D1%81%D1%83%D0%B4%D0%B0%D1%80%D1%81%D1%82%D0%B2%D0%B5%D0%BD%D0%BD%D0%BE%D0%B9%20%D0%B3%D1%80%D0%B0%D0%B6%D0%B4%D0%B0%D0%BD%D1%81%D0%BA%D0%BE%D0%B9%20%D1%81%D0%BB%D1%83%D0%B6%D0%B1%D1%8B" TargetMode="External"/><Relationship Id="rId4" Type="http://schemas.openxmlformats.org/officeDocument/2006/relationships/hyperlink" Target="http://www.consultant.ru/document/cons_doc_LAW_284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2017-12-20T05:54:00Z</dcterms:created>
  <dcterms:modified xsi:type="dcterms:W3CDTF">2017-12-20T05:55:00Z</dcterms:modified>
</cp:coreProperties>
</file>