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lineRule="atLeast" w:line="288" w:before="0" w:after="192"/>
        <w:textAlignment w:val="baseline"/>
        <w:rPr/>
      </w:pPr>
      <w:r>
        <w:rPr>
          <w:rFonts w:cs="Arial" w:ascii="inherit" w:hAnsi="inherit"/>
          <w:color w:val="000000"/>
          <w:sz w:val="35"/>
          <w:szCs w:val="35"/>
        </w:rPr>
        <w:t>Компенсационная выплата по уходу за нетрудоспособными гражданами</w:t>
      </w:r>
    </w:p>
    <w:p>
      <w:pPr>
        <w:pStyle w:val="NormalWeb"/>
        <w:spacing w:beforeAutospacing="0" w:before="0" w:afterAutospacing="0" w:after="24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cs="Arial" w:ascii="inherit" w:hAnsi="inherit"/>
          <w:color w:val="000000"/>
          <w:sz w:val="22"/>
          <w:szCs w:val="22"/>
        </w:rPr>
        <w:t>Право на ежемесячную компенсационную выплату за уход имеют неработающие трудоспособные лица, ухаживающие за инвалидом I группы, а также за престарелым, нуждающимся по заключению лечебного учреждения в постоянном постороннем уходе либо достигшим возраста 80 лет. Размер выплаты составляет 1200 рублей.</w:t>
      </w:r>
    </w:p>
    <w:p>
      <w:pPr>
        <w:pStyle w:val="NormalWeb"/>
        <w:spacing w:beforeAutospacing="0" w:before="0" w:afterAutospacing="0" w:after="240"/>
        <w:textAlignment w:val="baseline"/>
        <w:rPr/>
      </w:pPr>
      <w:r>
        <w:rPr>
          <w:rFonts w:cs="Arial" w:ascii="inherit" w:hAnsi="inherit"/>
          <w:color w:val="000000"/>
          <w:sz w:val="22"/>
          <w:szCs w:val="22"/>
        </w:rPr>
        <w:t>Для поддержания семей, имеющих  детей-инвалидов неработающим трудоспособным родителям (усыновителям) и опекунам (попечителям), ухаживающим за ребенком-инвалидом или инвалидом с детства 1 группы, устанавливается ежемесячная  выплата в размере 5 500 рублей. Если уход осуществляют другие лица (не родитель или опекун), то размер  выплаты составляет 1200 рублей.</w:t>
      </w:r>
    </w:p>
    <w:p>
      <w:pPr>
        <w:pStyle w:val="NormalWeb"/>
        <w:spacing w:beforeAutospacing="0" w:before="0" w:afterAutospacing="0" w:after="24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cs="Arial" w:ascii="inherit" w:hAnsi="inherit"/>
          <w:color w:val="000000"/>
          <w:sz w:val="22"/>
          <w:szCs w:val="22"/>
        </w:rPr>
        <w:t>Компенсационная выплата может устанавливаться лицу, осуществляющему уход, независимо от родственных отношений и совместного проживания с нетрудоспособным гражданином.</w:t>
      </w:r>
    </w:p>
    <w:p>
      <w:pPr>
        <w:pStyle w:val="NormalWeb"/>
        <w:spacing w:beforeAutospacing="0" w:before="0" w:afterAutospacing="0" w:after="24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cs="Arial" w:ascii="inherit" w:hAnsi="inherit"/>
          <w:color w:val="000000"/>
          <w:sz w:val="22"/>
          <w:szCs w:val="22"/>
        </w:rPr>
        <w:t>При этом следует отметить, что ухаживающим лицам не ограничивается право на ежемесячную выплату в случае выполнения ребенком-инвалидом или инвалидом с детства I группы оплачиваемой работы.</w:t>
      </w:r>
    </w:p>
    <w:p>
      <w:pPr>
        <w:pStyle w:val="NormalWeb"/>
        <w:spacing w:beforeAutospacing="0" w:before="0" w:afterAutospacing="0" w:after="240"/>
        <w:textAlignment w:val="baseline"/>
        <w:rPr>
          <w:rFonts w:ascii="inherit" w:hAnsi="inherit" w:cs="Arial"/>
          <w:color w:val="000000"/>
          <w:sz w:val="22"/>
          <w:szCs w:val="22"/>
        </w:rPr>
      </w:pPr>
      <w:bookmarkStart w:id="0" w:name="_GoBack"/>
      <w:bookmarkEnd w:id="0"/>
      <w:r>
        <w:rPr>
          <w:rFonts w:cs="Arial" w:ascii="inherit" w:hAnsi="inherit"/>
          <w:color w:val="000000"/>
          <w:sz w:val="22"/>
          <w:szCs w:val="22"/>
        </w:rPr>
        <w:t>Обращаем Ваше внимание! Получатель выплаты в случае трудоустройства или выхода на пенсию теряет право на эту выплату и обязан уведомить об этом Управление ПФР в течение пяти дней. При обнаружении указанных обстоятельств со следующего месяца выплата компенсации по уходу будет прекращена. Пенсионный фонд осуществляет контроль за трудоустройством ухаживающих лиц, и в случае выявления таких фактов принимает меры по возмещению выплаченных сумм компенсационных выплат в бюджет ПФР.</w:t>
      </w:r>
    </w:p>
    <w:p>
      <w:pPr>
        <w:pStyle w:val="NormalWeb"/>
        <w:spacing w:beforeAutospacing="0" w:before="0" w:afterAutospacing="0" w:after="0"/>
        <w:textAlignment w:val="baseline"/>
        <w:rPr>
          <w:rFonts w:ascii="inherit" w:hAnsi="inherit" w:cs="Arial"/>
          <w:color w:val="000000"/>
          <w:sz w:val="22"/>
          <w:szCs w:val="22"/>
        </w:rPr>
      </w:pPr>
      <w:r>
        <w:rPr>
          <w:rFonts w:cs="Arial" w:ascii="inherit" w:hAnsi="inherit"/>
          <w:color w:val="000000"/>
          <w:sz w:val="22"/>
          <w:szCs w:val="22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inheri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Normal"/>
    <w:link w:val="10"/>
    <w:uiPriority w:val="9"/>
    <w:qFormat/>
    <w:rsid w:val="00d055c4"/>
    <w:pPr>
      <w:keepNext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Заголовок 2"/>
    <w:basedOn w:val="Normal"/>
    <w:link w:val="20"/>
    <w:uiPriority w:val="9"/>
    <w:qFormat/>
    <w:rsid w:val="00b41c7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Заголовок 3"/>
    <w:basedOn w:val="Normal"/>
    <w:link w:val="30"/>
    <w:uiPriority w:val="9"/>
    <w:semiHidden/>
    <w:unhideWhenUsed/>
    <w:qFormat/>
    <w:rsid w:val="00727394"/>
    <w:pPr>
      <w:keepNext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basedOn w:val="DefaultParagraphFont"/>
    <w:uiPriority w:val="99"/>
    <w:semiHidden/>
    <w:unhideWhenUsed/>
    <w:rsid w:val="000633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119e"/>
    <w:rPr>
      <w:b/>
      <w:bCs/>
    </w:rPr>
  </w:style>
  <w:style w:type="character" w:styleId="Bumpedfont15mailrucssattributepostfix" w:customStyle="1">
    <w:name w:val="bumpedfont15_mailru_css_attribute_postfix"/>
    <w:basedOn w:val="DefaultParagraphFont"/>
    <w:qFormat/>
    <w:rsid w:val="00932d66"/>
    <w:rPr/>
  </w:style>
  <w:style w:type="character" w:styleId="21" w:customStyle="1">
    <w:name w:val="Заголовок 2 Знак"/>
    <w:basedOn w:val="DefaultParagraphFont"/>
    <w:link w:val="2"/>
    <w:uiPriority w:val="9"/>
    <w:qFormat/>
    <w:rsid w:val="00b41c7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d055c4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27394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Bshareformbutton" w:customStyle="1">
    <w:name w:val="b-share-form-button"/>
    <w:basedOn w:val="DefaultParagraphFont"/>
    <w:qFormat/>
    <w:rsid w:val="00727394"/>
    <w:rPr/>
  </w:style>
  <w:style w:type="character" w:styleId="ListLabel1">
    <w:name w:val="ListLabel 1"/>
    <w:qFormat/>
    <w:rPr>
      <w:sz w:val="20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633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3mailrucssattributepostfix" w:customStyle="1">
    <w:name w:val="s13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4mailrucssattributepostfix" w:customStyle="1">
    <w:name w:val="s14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7mailrucssattributepostfix" w:customStyle="1">
    <w:name w:val="s17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18mailrucssattributepostfix" w:customStyle="1">
    <w:name w:val="s18_mailru_css_attribute_postfix"/>
    <w:basedOn w:val="Normal"/>
    <w:qFormat/>
    <w:rsid w:val="00932d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055a0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2017-12-03T15:27:00Z</dcterms:created>
  <dc:creator>Андрей Иванов</dc:creator>
  <dc:language>ru-RU</dc:language>
  <cp:lastPrinted>2018-08-23T09:05:03Z</cp:lastPrinted>
  <dcterms:modified xsi:type="dcterms:W3CDTF">2018-11-01T13:01:45Z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