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E4" w:rsidRDefault="00452FED" w:rsidP="00452FED">
      <w:pPr>
        <w:keepNext/>
        <w:jc w:val="center"/>
      </w:pPr>
      <w:r w:rsidRPr="00452FED"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FED" w:rsidRPr="00DE078F" w:rsidRDefault="00A61BD4" w:rsidP="00A61BD4">
      <w:pPr>
        <w:pStyle w:val="1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="00452FED" w:rsidRPr="00DE078F">
        <w:rPr>
          <w:rFonts w:ascii="Times New Roman" w:hAnsi="Times New Roman"/>
          <w:b w:val="0"/>
          <w:sz w:val="28"/>
          <w:szCs w:val="28"/>
        </w:rPr>
        <w:t xml:space="preserve"> АДМИНИСТРАЦИЯ   МУНИЦИПАЛЬНОГО  ОБРАЗОВАНИЯ</w:t>
      </w:r>
    </w:p>
    <w:p w:rsidR="00452FED" w:rsidRPr="00DE078F" w:rsidRDefault="00452FED" w:rsidP="00452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078F">
        <w:rPr>
          <w:rFonts w:ascii="Times New Roman" w:hAnsi="Times New Roman" w:cs="Times New Roman"/>
          <w:sz w:val="28"/>
          <w:szCs w:val="28"/>
        </w:rPr>
        <w:t>ШУМСКОЕ  СЕЛЬСКОЕ  ПОСЕЛЕНИЕ</w:t>
      </w:r>
    </w:p>
    <w:p w:rsidR="00452FED" w:rsidRPr="00DE078F" w:rsidRDefault="00452FED" w:rsidP="00452FED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E078F">
        <w:rPr>
          <w:rFonts w:ascii="Times New Roman" w:hAnsi="Times New Roman" w:cs="Times New Roman"/>
          <w:sz w:val="28"/>
          <w:szCs w:val="28"/>
        </w:rPr>
        <w:t>МУНИЦИПАЛЬНОГО  ОБРАЗОВАНИЯ КИРОВСКИЙ МУНИЦИПАЛЬНЫЙ РАЙОН ЛЕНИНГРАДСКОЙ ОБЛАСТИ</w:t>
      </w:r>
    </w:p>
    <w:p w:rsidR="00452FED" w:rsidRPr="00DE078F" w:rsidRDefault="00452FED" w:rsidP="00452FED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2FED" w:rsidRPr="00DE078F" w:rsidRDefault="00452FED" w:rsidP="00452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078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E078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E5387" w:rsidRPr="009B1472" w:rsidRDefault="00A905E1" w:rsidP="00CE53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25 мая  2015 года     </w:t>
      </w:r>
      <w:r w:rsidR="00452FED" w:rsidRPr="009B147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153</w:t>
      </w:r>
    </w:p>
    <w:p w:rsidR="00E86B94" w:rsidRPr="00E86B94" w:rsidRDefault="00621876" w:rsidP="00E86B94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«</w:t>
      </w:r>
      <w:r w:rsidR="00E86B94" w:rsidRPr="00E86B94">
        <w:rPr>
          <w:rFonts w:ascii="Times New Roman" w:hAnsi="Times New Roman" w:cs="Times New Roman"/>
          <w:i w:val="0"/>
        </w:rPr>
        <w:t xml:space="preserve">Об утверждении Положения об эвакоприемной комиссии муниципального образования </w:t>
      </w:r>
      <w:r w:rsidR="00E86B94">
        <w:rPr>
          <w:rFonts w:ascii="Times New Roman" w:hAnsi="Times New Roman" w:cs="Times New Roman"/>
          <w:i w:val="0"/>
        </w:rPr>
        <w:t>Шумское сельское</w:t>
      </w:r>
      <w:r w:rsidR="00E86B94" w:rsidRPr="00E86B94">
        <w:rPr>
          <w:rFonts w:ascii="Times New Roman" w:hAnsi="Times New Roman" w:cs="Times New Roman"/>
          <w:i w:val="0"/>
        </w:rPr>
        <w:t xml:space="preserve"> поселение Кировского </w:t>
      </w:r>
    </w:p>
    <w:p w:rsidR="00E86B94" w:rsidRPr="00E86B94" w:rsidRDefault="00E86B94" w:rsidP="00E86B94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</w:rPr>
      </w:pPr>
      <w:r w:rsidRPr="00E86B94">
        <w:rPr>
          <w:rFonts w:ascii="Times New Roman" w:hAnsi="Times New Roman" w:cs="Times New Roman"/>
          <w:i w:val="0"/>
        </w:rPr>
        <w:t>муниципального района Ленинградской области</w:t>
      </w:r>
      <w:r w:rsidR="00621876">
        <w:rPr>
          <w:rFonts w:ascii="Times New Roman" w:hAnsi="Times New Roman" w:cs="Times New Roman"/>
          <w:i w:val="0"/>
        </w:rPr>
        <w:t>»</w:t>
      </w:r>
      <w:r w:rsidRPr="00E86B94">
        <w:rPr>
          <w:rFonts w:ascii="Times New Roman" w:hAnsi="Times New Roman" w:cs="Times New Roman"/>
          <w:i w:val="0"/>
        </w:rPr>
        <w:t xml:space="preserve"> </w:t>
      </w:r>
    </w:p>
    <w:p w:rsidR="00E86B94" w:rsidRPr="00E86B94" w:rsidRDefault="00E86B94" w:rsidP="00E86B94">
      <w:pPr>
        <w:pStyle w:val="1"/>
        <w:widowControl w:val="0"/>
        <w:jc w:val="left"/>
        <w:rPr>
          <w:rFonts w:ascii="Times New Roman" w:hAnsi="Times New Roman"/>
          <w:bCs w:val="0"/>
          <w:sz w:val="28"/>
          <w:szCs w:val="28"/>
        </w:rPr>
      </w:pPr>
    </w:p>
    <w:p w:rsidR="00E86B94" w:rsidRPr="00E86B94" w:rsidRDefault="00E86B94" w:rsidP="00E86B94">
      <w:pPr>
        <w:widowControl w:val="0"/>
        <w:shd w:val="clear" w:color="auto" w:fill="FFFFFF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B9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12.02.1998 года №28-ФЗ «О гражданской обороне», постановлением Правительства Российской Федерации от 22.06.2004 года №303 «О порядке эвакуации населения, материальных и культурных ценностей в безопасные районы», постановлением Губернатора Ленинградской области от 14.07.2008 года №142-пг «О планировании организации подготовки и проведения эвакуации населения Ленинградской области при возникновении чрезвычайных ситуаций природного и техногенного характера в мирное время</w:t>
      </w:r>
      <w:proofErr w:type="gramEnd"/>
      <w:r w:rsidRPr="00E86B94">
        <w:rPr>
          <w:rFonts w:ascii="Times New Roman" w:hAnsi="Times New Roman" w:cs="Times New Roman"/>
          <w:sz w:val="28"/>
          <w:szCs w:val="28"/>
        </w:rPr>
        <w:t>» и постановлением суженного заседания Правительства Ленинградской области от 21.02.2013 года № 1с «О планировании, подготовке и проведении рассредоточения и эвакуации населения, материальных и культурных ценностей на территории Ленинградской области по плану гражданской обороны», в целях эффективного планирования приема, размещения и жизнеобеспечения населения, эвакуируемого из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B94">
        <w:rPr>
          <w:rFonts w:ascii="Times New Roman" w:hAnsi="Times New Roman" w:cs="Times New Roman"/>
          <w:sz w:val="28"/>
          <w:szCs w:val="28"/>
        </w:rPr>
        <w:t xml:space="preserve">Санкт-Петербурга </w:t>
      </w:r>
      <w:proofErr w:type="gramStart"/>
      <w:r w:rsidRPr="00E86B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6B94">
        <w:rPr>
          <w:rFonts w:ascii="Times New Roman" w:hAnsi="Times New Roman" w:cs="Times New Roman"/>
          <w:sz w:val="28"/>
          <w:szCs w:val="28"/>
        </w:rPr>
        <w:t xml:space="preserve"> загородную зону, на территорию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E86B94">
        <w:rPr>
          <w:rFonts w:ascii="Times New Roman" w:hAnsi="Times New Roman" w:cs="Times New Roman"/>
          <w:sz w:val="28"/>
          <w:szCs w:val="28"/>
        </w:rPr>
        <w:t xml:space="preserve"> поселение Кировского муниципального района Ленинградской области, оперативного управления </w:t>
      </w:r>
      <w:proofErr w:type="spellStart"/>
      <w:r w:rsidRPr="00E86B94">
        <w:rPr>
          <w:rFonts w:ascii="Times New Roman" w:hAnsi="Times New Roman" w:cs="Times New Roman"/>
          <w:sz w:val="28"/>
          <w:szCs w:val="28"/>
        </w:rPr>
        <w:t>эвакоприемными</w:t>
      </w:r>
      <w:proofErr w:type="spellEnd"/>
      <w:r w:rsidRPr="00E86B94">
        <w:rPr>
          <w:rFonts w:ascii="Times New Roman" w:hAnsi="Times New Roman" w:cs="Times New Roman"/>
          <w:sz w:val="28"/>
          <w:szCs w:val="28"/>
        </w:rPr>
        <w:t xml:space="preserve"> мероприятиями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E86B94">
        <w:rPr>
          <w:rFonts w:ascii="Times New Roman" w:hAnsi="Times New Roman" w:cs="Times New Roman"/>
          <w:sz w:val="28"/>
          <w:szCs w:val="28"/>
        </w:rPr>
        <w:t xml:space="preserve"> поселение Кировского муниципального района Ленинградской области (далее МО </w:t>
      </w:r>
      <w:r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E86B94">
        <w:rPr>
          <w:rFonts w:ascii="Times New Roman" w:hAnsi="Times New Roman" w:cs="Times New Roman"/>
          <w:sz w:val="28"/>
          <w:szCs w:val="28"/>
        </w:rPr>
        <w:t xml:space="preserve"> поселение) в военное время:</w:t>
      </w:r>
    </w:p>
    <w:p w:rsidR="00E86B94" w:rsidRPr="00E86B94" w:rsidRDefault="00E86B94" w:rsidP="00E86B94">
      <w:pPr>
        <w:widowControl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lastRenderedPageBreak/>
        <w:t xml:space="preserve">1. Утвердить положение об эвакоприемной комиссии МО </w:t>
      </w:r>
      <w:r>
        <w:rPr>
          <w:rFonts w:ascii="Times New Roman" w:hAnsi="Times New Roman" w:cs="Times New Roman"/>
          <w:sz w:val="28"/>
          <w:szCs w:val="28"/>
        </w:rPr>
        <w:t>Шумское сельское поселение</w:t>
      </w:r>
      <w:r w:rsidRPr="00E86B94">
        <w:rPr>
          <w:rFonts w:ascii="Times New Roman" w:hAnsi="Times New Roman" w:cs="Times New Roman"/>
          <w:sz w:val="28"/>
          <w:szCs w:val="28"/>
        </w:rPr>
        <w:t xml:space="preserve">  согласно приложению.</w:t>
      </w:r>
    </w:p>
    <w:p w:rsidR="00E86B94" w:rsidRPr="00E86B94" w:rsidRDefault="00E86B94" w:rsidP="00E86B94">
      <w:pPr>
        <w:pStyle w:val="Centr"/>
        <w:spacing w:line="240" w:lineRule="auto"/>
        <w:ind w:firstLine="700"/>
        <w:jc w:val="both"/>
        <w:rPr>
          <w:rFonts w:ascii="Times New Roman" w:hAnsi="Times New Roman"/>
          <w:color w:val="auto"/>
          <w:sz w:val="28"/>
          <w:szCs w:val="28"/>
        </w:rPr>
      </w:pPr>
      <w:r w:rsidRPr="00E86B94">
        <w:rPr>
          <w:rFonts w:ascii="Times New Roman" w:hAnsi="Times New Roman"/>
          <w:sz w:val="28"/>
          <w:szCs w:val="28"/>
        </w:rPr>
        <w:t>2</w:t>
      </w:r>
      <w:r w:rsidRPr="00E86B94">
        <w:rPr>
          <w:rFonts w:ascii="Times New Roman" w:hAnsi="Times New Roman"/>
          <w:color w:val="auto"/>
          <w:sz w:val="28"/>
          <w:szCs w:val="28"/>
        </w:rPr>
        <w:t>.  Признать утратившим силу постановление администрации МО Шумское сельское поселение от 03.02.2009 года №10  «О создании эвакоприёмной комиссии на территории МО Шумского сельского поселения МО Кировский муниципальный район Ленинградской области»</w:t>
      </w:r>
    </w:p>
    <w:p w:rsidR="00E86B94" w:rsidRPr="00E86B94" w:rsidRDefault="00E86B94" w:rsidP="00E86B94">
      <w:pPr>
        <w:widowControl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E86B94" w:rsidRPr="00E86B94" w:rsidRDefault="00E86B94" w:rsidP="00E86B94">
      <w:pPr>
        <w:widowControl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86B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6B94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 заместителя главы администрации.</w:t>
      </w:r>
    </w:p>
    <w:p w:rsidR="00E86B94" w:rsidRPr="00E86B94" w:rsidRDefault="00E86B94" w:rsidP="00E86B9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86B94" w:rsidRPr="00E86B94" w:rsidRDefault="00E86B94" w:rsidP="00E86B9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86B94" w:rsidRPr="00E86B94" w:rsidRDefault="00E86B94" w:rsidP="00E86B9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Ю.С.Ибрагимов</w:t>
      </w:r>
    </w:p>
    <w:p w:rsidR="00E86B94" w:rsidRPr="00E86B94" w:rsidRDefault="00E86B94" w:rsidP="00E86B9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86B94" w:rsidRPr="00E86B94" w:rsidRDefault="00E86B94" w:rsidP="00E86B9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86B94" w:rsidRPr="00E86B94" w:rsidRDefault="00E86B94" w:rsidP="00E86B9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86B94" w:rsidRPr="00E86B94" w:rsidRDefault="00E86B94" w:rsidP="00E86B9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86B94" w:rsidRPr="00E86B94" w:rsidRDefault="00E86B94" w:rsidP="00E86B9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86B94" w:rsidRPr="00E86B94" w:rsidRDefault="00E86B94" w:rsidP="00E86B9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86B94" w:rsidRPr="00E86B94" w:rsidRDefault="00E86B94" w:rsidP="00E86B9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86B94" w:rsidRPr="00E86B94" w:rsidRDefault="00E86B94" w:rsidP="00E86B9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86B94" w:rsidRPr="00E86B94" w:rsidRDefault="00E86B94" w:rsidP="00E86B9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86B94" w:rsidRPr="00E86B94" w:rsidRDefault="00E86B94" w:rsidP="00E86B9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86B94" w:rsidRPr="00E86B94" w:rsidRDefault="00E86B94" w:rsidP="00E86B9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86B94" w:rsidRPr="00E86B94" w:rsidRDefault="00E86B94" w:rsidP="00E86B9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86B94" w:rsidRPr="00E86B94" w:rsidRDefault="00E86B94" w:rsidP="00E86B9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86B94" w:rsidRDefault="00E86B94" w:rsidP="00E86B9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86B94" w:rsidRPr="00E86B94" w:rsidRDefault="00E86B94" w:rsidP="00E86B9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905E1" w:rsidRDefault="00E86B94" w:rsidP="00E86B9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86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B94" w:rsidRPr="00BA1D20" w:rsidRDefault="00E86B94" w:rsidP="00E86B9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A1D2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E86B94" w:rsidRPr="00BA1D20" w:rsidRDefault="00E86B94" w:rsidP="00E86B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A1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A1D2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E86B94" w:rsidRPr="00BA1D20" w:rsidRDefault="00E86B94" w:rsidP="00E86B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A1D20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BA1D20">
        <w:rPr>
          <w:rFonts w:ascii="Times New Roman" w:hAnsi="Times New Roman" w:cs="Times New Roman"/>
          <w:sz w:val="28"/>
          <w:szCs w:val="28"/>
        </w:rPr>
        <w:t xml:space="preserve"> поселение</w:t>
      </w:r>
    </w:p>
    <w:p w:rsidR="00E86B94" w:rsidRPr="00BA1D20" w:rsidRDefault="00E86B94" w:rsidP="00E86B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A1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A1D20">
        <w:rPr>
          <w:rFonts w:ascii="Times New Roman" w:hAnsi="Times New Roman" w:cs="Times New Roman"/>
          <w:sz w:val="28"/>
          <w:szCs w:val="28"/>
        </w:rPr>
        <w:t xml:space="preserve"> от </w:t>
      </w:r>
      <w:r w:rsidR="00A905E1">
        <w:rPr>
          <w:rFonts w:ascii="Times New Roman" w:hAnsi="Times New Roman" w:cs="Times New Roman"/>
          <w:sz w:val="28"/>
          <w:szCs w:val="28"/>
        </w:rPr>
        <w:t xml:space="preserve">  25 мая  2</w:t>
      </w:r>
      <w:r w:rsidRPr="00BA1D20">
        <w:rPr>
          <w:rFonts w:ascii="Times New Roman" w:hAnsi="Times New Roman" w:cs="Times New Roman"/>
          <w:sz w:val="28"/>
          <w:szCs w:val="28"/>
        </w:rPr>
        <w:t xml:space="preserve">015г. N </w:t>
      </w:r>
      <w:r w:rsidR="00A905E1">
        <w:rPr>
          <w:rFonts w:ascii="Times New Roman" w:hAnsi="Times New Roman" w:cs="Times New Roman"/>
          <w:sz w:val="28"/>
          <w:szCs w:val="28"/>
        </w:rPr>
        <w:t>153</w:t>
      </w:r>
    </w:p>
    <w:p w:rsidR="00E86B94" w:rsidRPr="00BA1D20" w:rsidRDefault="00E86B94" w:rsidP="00E86B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A1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(приложение)</w:t>
      </w:r>
    </w:p>
    <w:p w:rsidR="00E86B94" w:rsidRDefault="00E86B94" w:rsidP="00E86B94">
      <w:pPr>
        <w:widowControl w:val="0"/>
        <w:tabs>
          <w:tab w:val="left" w:pos="396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86B94" w:rsidRPr="00E86B94" w:rsidRDefault="00E86B94" w:rsidP="00E86B94">
      <w:pPr>
        <w:widowControl w:val="0"/>
        <w:tabs>
          <w:tab w:val="left" w:pos="39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6B9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86B94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E86B94" w:rsidRPr="00E86B94" w:rsidRDefault="00E86B94" w:rsidP="00E86B94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94">
        <w:rPr>
          <w:rFonts w:ascii="Times New Roman" w:hAnsi="Times New Roman" w:cs="Times New Roman"/>
          <w:b/>
          <w:sz w:val="28"/>
          <w:szCs w:val="28"/>
        </w:rPr>
        <w:t xml:space="preserve">об эвакоприемной комиссии муниципального образовании </w:t>
      </w:r>
      <w:r>
        <w:rPr>
          <w:rFonts w:ascii="Times New Roman" w:hAnsi="Times New Roman" w:cs="Times New Roman"/>
          <w:b/>
          <w:sz w:val="28"/>
          <w:szCs w:val="28"/>
        </w:rPr>
        <w:t>Шумское сельское</w:t>
      </w:r>
      <w:r w:rsidRPr="00E86B94">
        <w:rPr>
          <w:rFonts w:ascii="Times New Roman" w:hAnsi="Times New Roman" w:cs="Times New Roman"/>
          <w:b/>
          <w:sz w:val="28"/>
          <w:szCs w:val="28"/>
        </w:rPr>
        <w:t xml:space="preserve"> поселение Кировского муниципального района Ленинградской области</w:t>
      </w:r>
    </w:p>
    <w:p w:rsidR="00E86B94" w:rsidRPr="00E86B94" w:rsidRDefault="00E86B94" w:rsidP="00E86B94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B94" w:rsidRPr="00E86B94" w:rsidRDefault="00E86B94" w:rsidP="00E86B94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9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86B94" w:rsidRPr="00E86B94" w:rsidRDefault="00E86B94" w:rsidP="00E86B94">
      <w:pPr>
        <w:pStyle w:val="a5"/>
        <w:widowControl w:val="0"/>
        <w:rPr>
          <w:szCs w:val="28"/>
        </w:rPr>
      </w:pPr>
      <w:r w:rsidRPr="00E86B94">
        <w:rPr>
          <w:szCs w:val="28"/>
        </w:rPr>
        <w:t xml:space="preserve">1.1. </w:t>
      </w:r>
      <w:proofErr w:type="spellStart"/>
      <w:r w:rsidRPr="00E86B94">
        <w:rPr>
          <w:szCs w:val="28"/>
        </w:rPr>
        <w:t>Эвакоприемная</w:t>
      </w:r>
      <w:proofErr w:type="spellEnd"/>
      <w:r w:rsidRPr="00E86B94">
        <w:rPr>
          <w:szCs w:val="28"/>
        </w:rPr>
        <w:t xml:space="preserve"> комиссия муниципального образовании </w:t>
      </w:r>
      <w:r>
        <w:rPr>
          <w:szCs w:val="28"/>
        </w:rPr>
        <w:t xml:space="preserve">Шумское сельское </w:t>
      </w:r>
      <w:r w:rsidRPr="00E86B94">
        <w:rPr>
          <w:szCs w:val="28"/>
        </w:rPr>
        <w:t xml:space="preserve"> поселение</w:t>
      </w:r>
      <w:r w:rsidRPr="00E86B94">
        <w:rPr>
          <w:b/>
          <w:szCs w:val="28"/>
        </w:rPr>
        <w:t xml:space="preserve"> </w:t>
      </w:r>
      <w:r w:rsidRPr="00E86B94">
        <w:rPr>
          <w:szCs w:val="28"/>
        </w:rPr>
        <w:t xml:space="preserve">Кировского муниципального района Ленинградской области (далее – </w:t>
      </w:r>
      <w:proofErr w:type="spellStart"/>
      <w:r w:rsidRPr="00E86B94">
        <w:rPr>
          <w:szCs w:val="28"/>
        </w:rPr>
        <w:t>эвакоприемная</w:t>
      </w:r>
      <w:proofErr w:type="spellEnd"/>
      <w:r w:rsidRPr="00E86B94">
        <w:rPr>
          <w:szCs w:val="28"/>
        </w:rPr>
        <w:t xml:space="preserve"> комиссия МО) создается постановлением администрации МО </w:t>
      </w:r>
      <w:r>
        <w:rPr>
          <w:szCs w:val="28"/>
        </w:rPr>
        <w:t>Шумское сельское</w:t>
      </w:r>
      <w:r w:rsidRPr="00E86B94">
        <w:rPr>
          <w:szCs w:val="28"/>
        </w:rPr>
        <w:t xml:space="preserve"> поселение для организации приема, размещения и первоочередного жизнеобеспечения эвакуируемого и рассредоточиваемого населения г</w:t>
      </w:r>
      <w:proofErr w:type="gramStart"/>
      <w:r w:rsidRPr="00E86B94">
        <w:rPr>
          <w:szCs w:val="28"/>
        </w:rPr>
        <w:t>.С</w:t>
      </w:r>
      <w:proofErr w:type="gramEnd"/>
      <w:r w:rsidRPr="00E86B94">
        <w:rPr>
          <w:szCs w:val="28"/>
        </w:rPr>
        <w:t>анкт-Петербурга на территории Кировского муниципального района Ленинградской области (далее – МО) в военное время.</w:t>
      </w:r>
    </w:p>
    <w:p w:rsidR="00E86B94" w:rsidRPr="00E86B94" w:rsidRDefault="00E86B94" w:rsidP="00E86B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E86B94">
        <w:rPr>
          <w:rFonts w:ascii="Times New Roman" w:hAnsi="Times New Roman" w:cs="Times New Roman"/>
          <w:sz w:val="28"/>
          <w:szCs w:val="28"/>
        </w:rPr>
        <w:t>Эвакоприемная</w:t>
      </w:r>
      <w:proofErr w:type="spellEnd"/>
      <w:r w:rsidRPr="00E86B94">
        <w:rPr>
          <w:rFonts w:ascii="Times New Roman" w:hAnsi="Times New Roman" w:cs="Times New Roman"/>
          <w:sz w:val="28"/>
          <w:szCs w:val="28"/>
        </w:rPr>
        <w:t xml:space="preserve"> комиссия МО подчиняется руководителю гражданской обороны – главе администрации и является органом управления </w:t>
      </w:r>
      <w:proofErr w:type="spellStart"/>
      <w:r w:rsidRPr="00E86B94">
        <w:rPr>
          <w:rFonts w:ascii="Times New Roman" w:hAnsi="Times New Roman" w:cs="Times New Roman"/>
          <w:sz w:val="28"/>
          <w:szCs w:val="28"/>
        </w:rPr>
        <w:t>эвакоприемными</w:t>
      </w:r>
      <w:proofErr w:type="spellEnd"/>
      <w:r w:rsidRPr="00E86B94">
        <w:rPr>
          <w:rFonts w:ascii="Times New Roman" w:hAnsi="Times New Roman" w:cs="Times New Roman"/>
          <w:sz w:val="28"/>
          <w:szCs w:val="28"/>
        </w:rPr>
        <w:t xml:space="preserve"> мероприятиями на территории МО </w:t>
      </w:r>
      <w:r>
        <w:rPr>
          <w:rFonts w:ascii="Times New Roman" w:hAnsi="Times New Roman" w:cs="Times New Roman"/>
          <w:sz w:val="28"/>
          <w:szCs w:val="28"/>
        </w:rPr>
        <w:t xml:space="preserve">Шумское сельское </w:t>
      </w:r>
      <w:r w:rsidRPr="00E86B94">
        <w:rPr>
          <w:rFonts w:ascii="Times New Roman" w:hAnsi="Times New Roman" w:cs="Times New Roman"/>
          <w:sz w:val="28"/>
          <w:szCs w:val="28"/>
        </w:rPr>
        <w:t xml:space="preserve">поселение в военное время. </w:t>
      </w:r>
    </w:p>
    <w:p w:rsidR="00E86B94" w:rsidRPr="00E86B94" w:rsidRDefault="00E86B94" w:rsidP="00E86B94">
      <w:pPr>
        <w:widowControl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6B94">
        <w:rPr>
          <w:rFonts w:ascii="Times New Roman" w:hAnsi="Times New Roman" w:cs="Times New Roman"/>
          <w:color w:val="000000"/>
          <w:sz w:val="28"/>
          <w:szCs w:val="28"/>
        </w:rPr>
        <w:t>1.3. В соответствии с рекомендациями, изложенными в письме вице-губернатора Ленинградской области от 09.12.2008 года №41-4189/08,  председателем эвакоприемной комиссии МР назначается заместитель главы администрации,  отвечающий за  жилищно-коммунальную сферу деятельности МО.</w:t>
      </w:r>
    </w:p>
    <w:p w:rsidR="00E86B94" w:rsidRPr="00E86B94" w:rsidRDefault="00E86B94" w:rsidP="00E86B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proofErr w:type="gramStart"/>
      <w:r w:rsidRPr="00E86B94">
        <w:rPr>
          <w:rFonts w:ascii="Times New Roman" w:hAnsi="Times New Roman" w:cs="Times New Roman"/>
          <w:sz w:val="28"/>
          <w:szCs w:val="28"/>
        </w:rPr>
        <w:t>Эвакоприемная</w:t>
      </w:r>
      <w:proofErr w:type="spellEnd"/>
      <w:r w:rsidRPr="00E86B94">
        <w:rPr>
          <w:rFonts w:ascii="Times New Roman" w:hAnsi="Times New Roman" w:cs="Times New Roman"/>
          <w:sz w:val="28"/>
          <w:szCs w:val="28"/>
        </w:rPr>
        <w:t xml:space="preserve"> комиссия МО в своей деятельности руководствуется действующим законодательством Российской Федерации, постановлениями и распоряжениями Правительства Российской Федерации, нормативными актами  Министра Российской Федерации по делам гражданской обороны, чрезвычайным ситуациям и ликвидации последствий </w:t>
      </w:r>
      <w:r w:rsidRPr="00E86B94">
        <w:rPr>
          <w:rFonts w:ascii="Times New Roman" w:hAnsi="Times New Roman" w:cs="Times New Roman"/>
          <w:sz w:val="28"/>
          <w:szCs w:val="28"/>
        </w:rPr>
        <w:lastRenderedPageBreak/>
        <w:t>стихийных бедствий, законами Ленинградской области, постановлениями и распоряжениями Правительства и Губернатора Ленинградской области, настоящим Положением и другими нормативными документами по эвакуационным вопросам в военное время.</w:t>
      </w:r>
      <w:proofErr w:type="gramEnd"/>
    </w:p>
    <w:p w:rsidR="00E86B94" w:rsidRPr="00E86B94" w:rsidRDefault="00E86B94" w:rsidP="00E86B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t xml:space="preserve">1.5. Свои задачи </w:t>
      </w:r>
      <w:proofErr w:type="spellStart"/>
      <w:r w:rsidRPr="00E86B94">
        <w:rPr>
          <w:rFonts w:ascii="Times New Roman" w:hAnsi="Times New Roman" w:cs="Times New Roman"/>
          <w:sz w:val="28"/>
          <w:szCs w:val="28"/>
        </w:rPr>
        <w:t>эвакоприемная</w:t>
      </w:r>
      <w:proofErr w:type="spellEnd"/>
      <w:r w:rsidRPr="00E86B94">
        <w:rPr>
          <w:rFonts w:ascii="Times New Roman" w:hAnsi="Times New Roman" w:cs="Times New Roman"/>
          <w:sz w:val="28"/>
          <w:szCs w:val="28"/>
        </w:rPr>
        <w:t xml:space="preserve"> комиссия МО выполняет во взаимодействии с отделом по делам ГО  и ЧС администрации Кировского муниципального района, эвакуационной комиссией Ленинградской области, эвакуационными комиссиями административных районов г</w:t>
      </w:r>
      <w:proofErr w:type="gramStart"/>
      <w:r w:rsidRPr="00E86B9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86B94">
        <w:rPr>
          <w:rFonts w:ascii="Times New Roman" w:hAnsi="Times New Roman" w:cs="Times New Roman"/>
          <w:sz w:val="28"/>
          <w:szCs w:val="28"/>
        </w:rPr>
        <w:t xml:space="preserve">анкт-Петербурга, население которых эвакуируется на территорию МО,  предприятиями, организациями и учреждениями (далее – организациями), обеспечивающими </w:t>
      </w:r>
      <w:proofErr w:type="spellStart"/>
      <w:r w:rsidRPr="00E86B94">
        <w:rPr>
          <w:rFonts w:ascii="Times New Roman" w:hAnsi="Times New Roman" w:cs="Times New Roman"/>
          <w:sz w:val="28"/>
          <w:szCs w:val="28"/>
        </w:rPr>
        <w:t>эвакоприемные</w:t>
      </w:r>
      <w:proofErr w:type="spellEnd"/>
      <w:r w:rsidRPr="00E86B94">
        <w:rPr>
          <w:rFonts w:ascii="Times New Roman" w:hAnsi="Times New Roman" w:cs="Times New Roman"/>
          <w:sz w:val="28"/>
          <w:szCs w:val="28"/>
        </w:rPr>
        <w:t xml:space="preserve"> мероприятия, органами </w:t>
      </w:r>
      <w:r w:rsidRPr="00E86B94">
        <w:rPr>
          <w:rFonts w:ascii="Times New Roman" w:hAnsi="Times New Roman" w:cs="Times New Roman"/>
          <w:color w:val="000000"/>
          <w:sz w:val="28"/>
          <w:szCs w:val="28"/>
        </w:rPr>
        <w:t>военного управления.</w:t>
      </w:r>
    </w:p>
    <w:p w:rsidR="00E86B94" w:rsidRPr="00E86B94" w:rsidRDefault="00E86B94" w:rsidP="00E86B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t xml:space="preserve">1.6. Состав эвакоприемной комиссии МО формируется из работников администрации, а также из работников организаций, обеспечивающих проведение </w:t>
      </w:r>
      <w:proofErr w:type="spellStart"/>
      <w:r w:rsidRPr="00E86B94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E86B94">
        <w:rPr>
          <w:rFonts w:ascii="Times New Roman" w:hAnsi="Times New Roman" w:cs="Times New Roman"/>
          <w:sz w:val="28"/>
          <w:szCs w:val="28"/>
        </w:rPr>
        <w:t xml:space="preserve"> мероприятий по согласованию с их руководителями.</w:t>
      </w:r>
    </w:p>
    <w:p w:rsidR="00E86B94" w:rsidRPr="00E86B94" w:rsidRDefault="00E86B94" w:rsidP="00E86B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t>Состав эвакоприемной комиссии МО утверждается постановлением администрации.</w:t>
      </w:r>
    </w:p>
    <w:p w:rsidR="00E86B94" w:rsidRPr="00E86B94" w:rsidRDefault="00E86B94" w:rsidP="00E86B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t xml:space="preserve">1.7. Под руководством председателя эвакоприемной комиссии МО разрабатываются: План приема, размещения и первоочередного жизнеобеспечения эвакуируемого населения, план работы эвакоприемной комиссии МО, функциональные обязанности должностных лиц эвакоприемной комиссии МО и другие распорядительные и формализованные документы по вопросам планирования, организации подготовки и проведения </w:t>
      </w:r>
      <w:proofErr w:type="spellStart"/>
      <w:r w:rsidRPr="00E86B94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E86B94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E86B94" w:rsidRPr="00E86B94" w:rsidRDefault="00E86B94" w:rsidP="00E86B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t>1.8. Председатель эвакоприёмной комиссии МО устанавливает и организует взаимодействие с эвакоприёмной комиссией Кировского муниципального района по всем вопросам организации работы комиссии.</w:t>
      </w:r>
    </w:p>
    <w:p w:rsidR="00E86B94" w:rsidRPr="00E86B94" w:rsidRDefault="00E86B94" w:rsidP="00E86B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B94" w:rsidRPr="00E86B94" w:rsidRDefault="00E86B94" w:rsidP="00E86B94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94">
        <w:rPr>
          <w:rFonts w:ascii="Times New Roman" w:hAnsi="Times New Roman" w:cs="Times New Roman"/>
          <w:b/>
          <w:sz w:val="28"/>
          <w:szCs w:val="28"/>
        </w:rPr>
        <w:t>2. Задачи эвакоприемной комиссии МО</w:t>
      </w:r>
    </w:p>
    <w:p w:rsidR="00E86B94" w:rsidRPr="00E86B94" w:rsidRDefault="00E86B94" w:rsidP="00E86B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t xml:space="preserve">2.1.  Руководство работой </w:t>
      </w:r>
      <w:proofErr w:type="spellStart"/>
      <w:r w:rsidRPr="00E86B94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E86B94">
        <w:rPr>
          <w:rFonts w:ascii="Times New Roman" w:hAnsi="Times New Roman" w:cs="Times New Roman"/>
          <w:sz w:val="28"/>
          <w:szCs w:val="28"/>
        </w:rPr>
        <w:t xml:space="preserve"> органов МО  по приему, размещению и обеспечению </w:t>
      </w:r>
      <w:proofErr w:type="spellStart"/>
      <w:r w:rsidRPr="00E86B94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E86B94">
        <w:rPr>
          <w:rFonts w:ascii="Times New Roman" w:hAnsi="Times New Roman" w:cs="Times New Roman"/>
          <w:sz w:val="28"/>
          <w:szCs w:val="28"/>
        </w:rPr>
        <w:t>.</w:t>
      </w:r>
    </w:p>
    <w:p w:rsidR="00E86B94" w:rsidRPr="00E86B94" w:rsidRDefault="00E86B94" w:rsidP="00E86B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t xml:space="preserve">2.2. Организация первоочередного жизнеобеспечения и защиты </w:t>
      </w:r>
      <w:proofErr w:type="spellStart"/>
      <w:r w:rsidRPr="00E86B94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E86B94">
        <w:rPr>
          <w:rFonts w:ascii="Times New Roman" w:hAnsi="Times New Roman" w:cs="Times New Roman"/>
          <w:sz w:val="28"/>
          <w:szCs w:val="28"/>
        </w:rPr>
        <w:t>.</w:t>
      </w:r>
    </w:p>
    <w:p w:rsidR="00E86B94" w:rsidRPr="00E86B94" w:rsidRDefault="00E86B94" w:rsidP="00E86B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lastRenderedPageBreak/>
        <w:t xml:space="preserve">2.3. Уточнение численности </w:t>
      </w:r>
      <w:proofErr w:type="spellStart"/>
      <w:r w:rsidRPr="00E86B94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E86B94">
        <w:rPr>
          <w:rFonts w:ascii="Times New Roman" w:hAnsi="Times New Roman" w:cs="Times New Roman"/>
          <w:sz w:val="28"/>
          <w:szCs w:val="28"/>
        </w:rPr>
        <w:t xml:space="preserve">, прибывающего в пункты размещения, порядка подачи транспорта, а также поддержания постоянной связи с эвакуационной комиссией Кировского муниципального района, получение от нее информации об отправке </w:t>
      </w:r>
      <w:proofErr w:type="spellStart"/>
      <w:r w:rsidRPr="00E86B94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E86B94">
        <w:rPr>
          <w:rFonts w:ascii="Times New Roman" w:hAnsi="Times New Roman" w:cs="Times New Roman"/>
          <w:sz w:val="28"/>
          <w:szCs w:val="28"/>
        </w:rPr>
        <w:t xml:space="preserve"> из административных районов г</w:t>
      </w:r>
      <w:proofErr w:type="gramStart"/>
      <w:r w:rsidRPr="00E86B9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86B94">
        <w:rPr>
          <w:rFonts w:ascii="Times New Roman" w:hAnsi="Times New Roman" w:cs="Times New Roman"/>
          <w:sz w:val="28"/>
          <w:szCs w:val="28"/>
        </w:rPr>
        <w:t xml:space="preserve">анкт-Петербурга, об изменениях сроков прибытия эвакуационных поездов, судов, автоколонн, пеших колонн и других изменениях. Информирование </w:t>
      </w:r>
      <w:proofErr w:type="spellStart"/>
      <w:r w:rsidRPr="00E86B94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E86B94">
        <w:rPr>
          <w:rFonts w:ascii="Times New Roman" w:hAnsi="Times New Roman" w:cs="Times New Roman"/>
          <w:sz w:val="28"/>
          <w:szCs w:val="28"/>
        </w:rPr>
        <w:t xml:space="preserve"> органов МО, а также организаций, выполняющих задачи по обеспечению </w:t>
      </w:r>
      <w:proofErr w:type="spellStart"/>
      <w:r w:rsidRPr="00E86B94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E86B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86B9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86B94">
        <w:rPr>
          <w:rFonts w:ascii="Times New Roman" w:hAnsi="Times New Roman" w:cs="Times New Roman"/>
          <w:sz w:val="28"/>
          <w:szCs w:val="28"/>
        </w:rPr>
        <w:t xml:space="preserve"> всех изменениях, в части их касающихся.</w:t>
      </w:r>
    </w:p>
    <w:p w:rsidR="00E86B94" w:rsidRPr="00E86B94" w:rsidRDefault="00E86B94" w:rsidP="00E86B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t>2.4. Оценка санитарно-эпидемиологической, радиационной и химической обстановки на территории МО и внесение изменений в План приема, размещения и первоочередного жизнеобеспечения эвакуируемого населения.</w:t>
      </w:r>
    </w:p>
    <w:p w:rsidR="00E86B94" w:rsidRPr="00E86B94" w:rsidRDefault="00E86B94" w:rsidP="00E86B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t xml:space="preserve">2.5. Сбор и обобщение данных о ходе приема и размещения </w:t>
      </w:r>
      <w:proofErr w:type="spellStart"/>
      <w:r w:rsidRPr="00E86B94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E86B94">
        <w:rPr>
          <w:rFonts w:ascii="Times New Roman" w:hAnsi="Times New Roman" w:cs="Times New Roman"/>
          <w:sz w:val="28"/>
          <w:szCs w:val="28"/>
        </w:rPr>
        <w:t xml:space="preserve"> и доклад о них руководителю гражданской обороны МО и председателю эвакуационной комиссии Кировского муниципального района Ленинградской области.</w:t>
      </w:r>
    </w:p>
    <w:p w:rsidR="00E86B94" w:rsidRPr="00E86B94" w:rsidRDefault="00E86B94" w:rsidP="00E86B94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6B94" w:rsidRPr="00E86B94" w:rsidRDefault="00E86B94" w:rsidP="00E86B94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94">
        <w:rPr>
          <w:rFonts w:ascii="Times New Roman" w:hAnsi="Times New Roman" w:cs="Times New Roman"/>
          <w:b/>
          <w:sz w:val="28"/>
          <w:szCs w:val="28"/>
        </w:rPr>
        <w:t>3. Функции эвакоприемной комиссии МО</w:t>
      </w:r>
    </w:p>
    <w:p w:rsidR="00E86B94" w:rsidRPr="00E86B94" w:rsidRDefault="00E86B94" w:rsidP="00E86B94">
      <w:pPr>
        <w:pStyle w:val="a5"/>
        <w:widowControl w:val="0"/>
        <w:rPr>
          <w:szCs w:val="28"/>
        </w:rPr>
      </w:pPr>
      <w:r w:rsidRPr="00E86B94">
        <w:rPr>
          <w:szCs w:val="28"/>
        </w:rPr>
        <w:t>3.1. В мирное время:</w:t>
      </w:r>
    </w:p>
    <w:p w:rsidR="00E86B94" w:rsidRPr="00E86B94" w:rsidRDefault="00E86B94" w:rsidP="00E86B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t xml:space="preserve">3.1.1. Разработка совместно с уполномоченным по делам ГО и ЧС администрации, </w:t>
      </w:r>
      <w:proofErr w:type="gramStart"/>
      <w:r w:rsidRPr="00E86B94">
        <w:rPr>
          <w:rFonts w:ascii="Times New Roman" w:hAnsi="Times New Roman" w:cs="Times New Roman"/>
          <w:sz w:val="28"/>
          <w:szCs w:val="28"/>
        </w:rPr>
        <w:t>организациями</w:t>
      </w:r>
      <w:proofErr w:type="gramEnd"/>
      <w:r w:rsidRPr="00E86B94">
        <w:rPr>
          <w:rFonts w:ascii="Times New Roman" w:hAnsi="Times New Roman" w:cs="Times New Roman"/>
          <w:sz w:val="28"/>
          <w:szCs w:val="28"/>
        </w:rPr>
        <w:t xml:space="preserve"> привлекаемыми для планирования и проведения </w:t>
      </w:r>
      <w:proofErr w:type="spellStart"/>
      <w:r w:rsidRPr="00E86B94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E86B94">
        <w:rPr>
          <w:rFonts w:ascii="Times New Roman" w:hAnsi="Times New Roman" w:cs="Times New Roman"/>
          <w:sz w:val="28"/>
          <w:szCs w:val="28"/>
        </w:rPr>
        <w:t xml:space="preserve"> мероприятий    Плана приема, размещения и первоочередного жизнеобеспечения </w:t>
      </w:r>
      <w:proofErr w:type="spellStart"/>
      <w:r w:rsidRPr="00E86B94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E86B94">
        <w:rPr>
          <w:rFonts w:ascii="Times New Roman" w:hAnsi="Times New Roman" w:cs="Times New Roman"/>
          <w:sz w:val="28"/>
          <w:szCs w:val="28"/>
        </w:rPr>
        <w:t>, ежегодное его уточнение.</w:t>
      </w:r>
    </w:p>
    <w:p w:rsidR="00E86B94" w:rsidRPr="00E86B94" w:rsidRDefault="00E86B94" w:rsidP="00E86B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Pr="00E86B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6B94">
        <w:rPr>
          <w:rFonts w:ascii="Times New Roman" w:hAnsi="Times New Roman" w:cs="Times New Roman"/>
          <w:sz w:val="28"/>
          <w:szCs w:val="28"/>
        </w:rPr>
        <w:t xml:space="preserve"> комплектованием и подготовкой   должностных лиц эвакоприёмной комиссии МО.</w:t>
      </w:r>
    </w:p>
    <w:p w:rsidR="00E86B94" w:rsidRPr="00E86B94" w:rsidRDefault="00E86B94" w:rsidP="00E86B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t xml:space="preserve">3.1.3. Определение,  выбор дислокации приемных  эвакуационных пунктов, пунктов посадки и  высадки, а также маршрутов движения </w:t>
      </w:r>
      <w:proofErr w:type="spellStart"/>
      <w:r w:rsidRPr="00E86B94">
        <w:rPr>
          <w:rFonts w:ascii="Times New Roman" w:hAnsi="Times New Roman" w:cs="Times New Roman"/>
          <w:sz w:val="28"/>
          <w:szCs w:val="28"/>
        </w:rPr>
        <w:t>эвакоколон</w:t>
      </w:r>
      <w:proofErr w:type="spellEnd"/>
      <w:r w:rsidRPr="00E86B94">
        <w:rPr>
          <w:rFonts w:ascii="Times New Roman" w:hAnsi="Times New Roman" w:cs="Times New Roman"/>
          <w:sz w:val="28"/>
          <w:szCs w:val="28"/>
        </w:rPr>
        <w:t xml:space="preserve">  на территории МО.</w:t>
      </w:r>
    </w:p>
    <w:p w:rsidR="00E86B94" w:rsidRPr="00E86B94" w:rsidRDefault="00E86B94" w:rsidP="00E86B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t xml:space="preserve">3.1.4. Организация взаимодействия с организациями, выполняющими задачи по обеспечению </w:t>
      </w:r>
      <w:proofErr w:type="spellStart"/>
      <w:r w:rsidRPr="00E86B94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E86B94">
        <w:rPr>
          <w:rFonts w:ascii="Times New Roman" w:hAnsi="Times New Roman" w:cs="Times New Roman"/>
          <w:sz w:val="28"/>
          <w:szCs w:val="28"/>
        </w:rPr>
        <w:t xml:space="preserve"> в вопросах разработки планов приема, размещения и первоочередного жизнеобеспечения </w:t>
      </w:r>
      <w:proofErr w:type="spellStart"/>
      <w:r w:rsidRPr="00E86B94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E86B94">
        <w:rPr>
          <w:rFonts w:ascii="Times New Roman" w:hAnsi="Times New Roman" w:cs="Times New Roman"/>
          <w:sz w:val="28"/>
          <w:szCs w:val="28"/>
        </w:rPr>
        <w:t xml:space="preserve">  на территории МО, проведение совместных учений и тренировок.</w:t>
      </w:r>
    </w:p>
    <w:p w:rsidR="00E86B94" w:rsidRPr="00E86B94" w:rsidRDefault="00E86B94" w:rsidP="00E86B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lastRenderedPageBreak/>
        <w:t xml:space="preserve">3.1.5. Проведение плановых заседаний, на которых рассматриваются и анализируются вопросы планирования, подготовки и всестороннего обеспечения </w:t>
      </w:r>
      <w:proofErr w:type="spellStart"/>
      <w:r w:rsidRPr="00E86B94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E86B94">
        <w:rPr>
          <w:rFonts w:ascii="Times New Roman" w:hAnsi="Times New Roman" w:cs="Times New Roman"/>
          <w:sz w:val="28"/>
          <w:szCs w:val="28"/>
        </w:rPr>
        <w:t xml:space="preserve"> мероприятий, готовности эвакоприемной комиссии МО к выполнению задач по предназначению.</w:t>
      </w:r>
    </w:p>
    <w:p w:rsidR="00E86B94" w:rsidRPr="00E86B94" w:rsidRDefault="00E86B94" w:rsidP="00E86B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t xml:space="preserve">3.1.6. Организация взаимодействия с органами военного управления по вопросам планирования, обеспечения и проведения </w:t>
      </w:r>
      <w:proofErr w:type="spellStart"/>
      <w:r w:rsidRPr="00E86B94"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 w:rsidRPr="00E86B94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E86B94" w:rsidRPr="00E86B94" w:rsidRDefault="00E86B94" w:rsidP="00E86B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t xml:space="preserve">3.1.7. Участие в учениях и тренировках по тематике гражданской обороны с целью проверки реальности разрабатываемых планов и приобретения практических навыков по организации и проведению </w:t>
      </w:r>
      <w:proofErr w:type="spellStart"/>
      <w:r w:rsidRPr="00E86B94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E86B94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E86B94" w:rsidRPr="00E86B94" w:rsidRDefault="00E86B94" w:rsidP="00E86B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t xml:space="preserve">3.1.8. Организация проверок готовности рабочих групп входящих в состав </w:t>
      </w:r>
      <w:proofErr w:type="spellStart"/>
      <w:r w:rsidRPr="00E86B94">
        <w:rPr>
          <w:rFonts w:ascii="Times New Roman" w:hAnsi="Times New Roman" w:cs="Times New Roman"/>
          <w:sz w:val="28"/>
          <w:szCs w:val="28"/>
        </w:rPr>
        <w:t>эвакокомисии</w:t>
      </w:r>
      <w:proofErr w:type="spellEnd"/>
      <w:r w:rsidRPr="00E86B94"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E86B94" w:rsidRPr="00E86B94" w:rsidRDefault="00E86B94" w:rsidP="00E86B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t xml:space="preserve">3.1.9. Разработка, учет и хранение </w:t>
      </w:r>
      <w:proofErr w:type="spellStart"/>
      <w:r w:rsidRPr="00E86B94">
        <w:rPr>
          <w:rFonts w:ascii="Times New Roman" w:hAnsi="Times New Roman" w:cs="Times New Roman"/>
          <w:sz w:val="28"/>
          <w:szCs w:val="28"/>
        </w:rPr>
        <w:t>эвакодокументов</w:t>
      </w:r>
      <w:proofErr w:type="spellEnd"/>
      <w:r w:rsidRPr="00E86B94">
        <w:rPr>
          <w:rFonts w:ascii="Times New Roman" w:hAnsi="Times New Roman" w:cs="Times New Roman"/>
          <w:sz w:val="28"/>
          <w:szCs w:val="28"/>
        </w:rPr>
        <w:t xml:space="preserve"> и обеспечение ими рабочих  групп </w:t>
      </w:r>
      <w:proofErr w:type="spellStart"/>
      <w:r w:rsidRPr="00E86B94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E86B94">
        <w:rPr>
          <w:rFonts w:ascii="Times New Roman" w:hAnsi="Times New Roman" w:cs="Times New Roman"/>
          <w:sz w:val="28"/>
          <w:szCs w:val="28"/>
        </w:rPr>
        <w:t xml:space="preserve"> МО. </w:t>
      </w:r>
    </w:p>
    <w:p w:rsidR="00E86B94" w:rsidRPr="00E86B94" w:rsidRDefault="00E86B94" w:rsidP="00E86B94">
      <w:pPr>
        <w:pStyle w:val="21"/>
        <w:widowControl w:val="0"/>
        <w:rPr>
          <w:szCs w:val="28"/>
        </w:rPr>
      </w:pPr>
      <w:r w:rsidRPr="00E86B94">
        <w:rPr>
          <w:szCs w:val="28"/>
          <w:u w:val="none"/>
        </w:rPr>
        <w:t xml:space="preserve">3.2. При переводе гражданской обороны с </w:t>
      </w:r>
      <w:proofErr w:type="gramStart"/>
      <w:r w:rsidRPr="00E86B94">
        <w:rPr>
          <w:szCs w:val="28"/>
          <w:u w:val="none"/>
        </w:rPr>
        <w:t>мирного</w:t>
      </w:r>
      <w:proofErr w:type="gramEnd"/>
      <w:r w:rsidRPr="00E86B94">
        <w:rPr>
          <w:szCs w:val="28"/>
          <w:u w:val="none"/>
        </w:rPr>
        <w:t xml:space="preserve"> на военное положение:</w:t>
      </w:r>
    </w:p>
    <w:p w:rsidR="00E86B94" w:rsidRPr="00E86B94" w:rsidRDefault="00E86B94" w:rsidP="00E86B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E86B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6B94">
        <w:rPr>
          <w:rFonts w:ascii="Times New Roman" w:hAnsi="Times New Roman" w:cs="Times New Roman"/>
          <w:sz w:val="28"/>
          <w:szCs w:val="28"/>
        </w:rPr>
        <w:t xml:space="preserve"> приведением в готовность рабочих групп эвакоприемной комиссии  МО, системы оповещения и связи.</w:t>
      </w:r>
    </w:p>
    <w:p w:rsidR="00E86B94" w:rsidRPr="00E86B94" w:rsidRDefault="00E86B94" w:rsidP="00E86B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t>3.2.2. Организация взаимодействия с эвакоприёмной  комиссией Кировского муниципального района Ленинградской области, уточнение системы связи с ней.</w:t>
      </w:r>
    </w:p>
    <w:p w:rsidR="00E86B94" w:rsidRPr="00E86B94" w:rsidRDefault="00E86B94" w:rsidP="00E86B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t>3.2.3. Уточнение плана приема, размещения и первоочередного жизнеобеспечения эвакуируемого населения на территории МО.</w:t>
      </w:r>
    </w:p>
    <w:p w:rsidR="00E86B94" w:rsidRPr="00E86B94" w:rsidRDefault="00E86B94" w:rsidP="00E86B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t>3.2.4. Организация подготовки к развертыванию приемных эвакуационных пунктов и пунктов высадки.</w:t>
      </w:r>
    </w:p>
    <w:p w:rsidR="00E86B94" w:rsidRPr="00E86B94" w:rsidRDefault="00E86B94" w:rsidP="00E86B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t xml:space="preserve">3.2.5. </w:t>
      </w:r>
      <w:proofErr w:type="gramStart"/>
      <w:r w:rsidRPr="00E86B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6B94">
        <w:rPr>
          <w:rFonts w:ascii="Times New Roman" w:hAnsi="Times New Roman" w:cs="Times New Roman"/>
          <w:sz w:val="28"/>
          <w:szCs w:val="28"/>
        </w:rPr>
        <w:t xml:space="preserve"> подготовкой транспортных средств к эвакуационным перевозкам на территории МО, организацией инженерного обеспечения маршрутов пешей эвакуации.</w:t>
      </w:r>
    </w:p>
    <w:p w:rsidR="00E86B94" w:rsidRPr="00E86B94" w:rsidRDefault="00E86B94" w:rsidP="00E86B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t>3.2.6. Уточнение совместно с транспортными органами порядка использования транспорта, выделяемого для вывоза населения в пункты его размещения в загородной зоне.</w:t>
      </w:r>
    </w:p>
    <w:p w:rsidR="00E86B94" w:rsidRPr="00E86B94" w:rsidRDefault="00E86B94" w:rsidP="00E86B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t xml:space="preserve">3.2.7. </w:t>
      </w:r>
      <w:proofErr w:type="gramStart"/>
      <w:r w:rsidRPr="00E86B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6B94">
        <w:rPr>
          <w:rFonts w:ascii="Times New Roman" w:hAnsi="Times New Roman" w:cs="Times New Roman"/>
          <w:sz w:val="28"/>
          <w:szCs w:val="28"/>
        </w:rPr>
        <w:t xml:space="preserve"> приведением в готовность имеющихся защитных </w:t>
      </w:r>
      <w:r w:rsidRPr="00E86B94">
        <w:rPr>
          <w:rFonts w:ascii="Times New Roman" w:hAnsi="Times New Roman" w:cs="Times New Roman"/>
          <w:sz w:val="28"/>
          <w:szCs w:val="28"/>
        </w:rPr>
        <w:lastRenderedPageBreak/>
        <w:t xml:space="preserve">сооружений в районах приемных эвакуационных пунктов, пунктов посадки и высадки и размещения </w:t>
      </w:r>
      <w:proofErr w:type="spellStart"/>
      <w:r w:rsidRPr="00E86B94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E86B94">
        <w:rPr>
          <w:rFonts w:ascii="Times New Roman" w:hAnsi="Times New Roman" w:cs="Times New Roman"/>
          <w:sz w:val="28"/>
          <w:szCs w:val="28"/>
        </w:rPr>
        <w:t>.</w:t>
      </w:r>
    </w:p>
    <w:p w:rsidR="00E86B94" w:rsidRPr="00E86B94" w:rsidRDefault="00E86B94" w:rsidP="00E86B94">
      <w:pPr>
        <w:pStyle w:val="21"/>
        <w:widowControl w:val="0"/>
        <w:rPr>
          <w:szCs w:val="28"/>
          <w:u w:val="none"/>
        </w:rPr>
      </w:pPr>
      <w:r w:rsidRPr="00E86B94">
        <w:rPr>
          <w:szCs w:val="28"/>
          <w:u w:val="none"/>
        </w:rPr>
        <w:t>3.3. С получением распоряжения о проведении эвакуации:</w:t>
      </w:r>
    </w:p>
    <w:p w:rsidR="00E86B94" w:rsidRPr="00E86B94" w:rsidRDefault="00E86B94" w:rsidP="00E86B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t>3.3.1. Установление и поддержание связи с эвакоприемной комиссией Кировского муниципального района,  эвакуационными комиссиями Ленинградской области и административных районов г</w:t>
      </w:r>
      <w:proofErr w:type="gramStart"/>
      <w:r w:rsidRPr="00E86B9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86B94">
        <w:rPr>
          <w:rFonts w:ascii="Times New Roman" w:hAnsi="Times New Roman" w:cs="Times New Roman"/>
          <w:sz w:val="28"/>
          <w:szCs w:val="28"/>
        </w:rPr>
        <w:t>анкт-Петербурга.</w:t>
      </w:r>
    </w:p>
    <w:p w:rsidR="00E86B94" w:rsidRPr="00E86B94" w:rsidRDefault="00E86B94" w:rsidP="00E86B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 w:rsidRPr="00E86B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6B94">
        <w:rPr>
          <w:rFonts w:ascii="Times New Roman" w:hAnsi="Times New Roman" w:cs="Times New Roman"/>
          <w:sz w:val="28"/>
          <w:szCs w:val="28"/>
        </w:rPr>
        <w:t xml:space="preserve"> ходом выполнения </w:t>
      </w:r>
      <w:proofErr w:type="spellStart"/>
      <w:r w:rsidRPr="00E86B94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E86B94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E86B94" w:rsidRPr="00E86B94" w:rsidRDefault="00E86B94" w:rsidP="00E86B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t xml:space="preserve">3.3.3. Подготовка и доведение до членов эвакоприемной комиссии МО  распоряжений, указаний и директив по вопросам организации, проведения и всестороннего обеспечения </w:t>
      </w:r>
      <w:proofErr w:type="spellStart"/>
      <w:r w:rsidRPr="00E86B94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E86B94">
        <w:rPr>
          <w:rFonts w:ascii="Times New Roman" w:hAnsi="Times New Roman" w:cs="Times New Roman"/>
          <w:sz w:val="28"/>
          <w:szCs w:val="28"/>
        </w:rPr>
        <w:t>, приему, размещению и первоочередному жизнеобеспечению эвакуируемого населения.</w:t>
      </w:r>
    </w:p>
    <w:p w:rsidR="00E86B94" w:rsidRPr="00E86B94" w:rsidRDefault="00E86B94" w:rsidP="00E86B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t xml:space="preserve">3.3.4. Организация регулирования движения и поддержания правопорядка в ходе </w:t>
      </w:r>
      <w:proofErr w:type="spellStart"/>
      <w:r w:rsidRPr="00E86B94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E86B94">
        <w:rPr>
          <w:rFonts w:ascii="Times New Roman" w:hAnsi="Times New Roman" w:cs="Times New Roman"/>
          <w:sz w:val="28"/>
          <w:szCs w:val="28"/>
        </w:rPr>
        <w:t>.</w:t>
      </w:r>
    </w:p>
    <w:p w:rsidR="00E86B94" w:rsidRPr="00E86B94" w:rsidRDefault="00E86B94" w:rsidP="00E86B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t>3.3.5. Сбор и обобщение данных о ходе приема эвакуируемого населения, подготовка и представление донесений руководителю гражданской обороны МО и в эвакуационную комиссию Кировского муниципального района Ленинградской области.</w:t>
      </w:r>
    </w:p>
    <w:p w:rsidR="00E86B94" w:rsidRPr="00E86B94" w:rsidRDefault="00E86B94" w:rsidP="00E86B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B94">
        <w:rPr>
          <w:rFonts w:ascii="Times New Roman" w:hAnsi="Times New Roman" w:cs="Times New Roman"/>
          <w:color w:val="000000"/>
          <w:sz w:val="28"/>
          <w:szCs w:val="28"/>
        </w:rPr>
        <w:t>Оперативные донесения и сводки представляются за подписью главы администрации – руководителя гражданской обороны МО и председателя эвакоприемной комиссии МО, специальные донесения – за  подписью председателя эвакоприемной комиссии МО.</w:t>
      </w:r>
    </w:p>
    <w:p w:rsidR="00E86B94" w:rsidRPr="00E86B94" w:rsidRDefault="00E86B94" w:rsidP="00E86B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t xml:space="preserve">3.3.6. Организация взаимодействия с органами военного управления   по вопросам организации, обеспечения и проведения </w:t>
      </w:r>
      <w:proofErr w:type="spellStart"/>
      <w:r w:rsidRPr="00E86B94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E86B94">
        <w:rPr>
          <w:rFonts w:ascii="Times New Roman" w:hAnsi="Times New Roman" w:cs="Times New Roman"/>
          <w:sz w:val="28"/>
          <w:szCs w:val="28"/>
        </w:rPr>
        <w:t>.</w:t>
      </w:r>
    </w:p>
    <w:p w:rsidR="00E86B94" w:rsidRPr="00E86B94" w:rsidRDefault="00E86B94" w:rsidP="00E86B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B94" w:rsidRPr="00E86B94" w:rsidRDefault="00E86B94" w:rsidP="00E86B94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94">
        <w:rPr>
          <w:rFonts w:ascii="Times New Roman" w:hAnsi="Times New Roman" w:cs="Times New Roman"/>
          <w:b/>
          <w:sz w:val="28"/>
          <w:szCs w:val="28"/>
        </w:rPr>
        <w:t>4. Полномочия эвакоприемной комиссии МО</w:t>
      </w:r>
    </w:p>
    <w:p w:rsidR="00E86B94" w:rsidRPr="00E86B94" w:rsidRDefault="00E86B94" w:rsidP="00E86B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t xml:space="preserve">4.1. Принимать решения, обязательные для выполнения   организациями, независимо от организационно-правовых форм и форм собственности, привлекаемыми к планированию, подготовке и проведению </w:t>
      </w:r>
      <w:proofErr w:type="spellStart"/>
      <w:r w:rsidRPr="00E86B94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E86B94">
        <w:rPr>
          <w:rFonts w:ascii="Times New Roman" w:hAnsi="Times New Roman" w:cs="Times New Roman"/>
          <w:sz w:val="28"/>
          <w:szCs w:val="28"/>
        </w:rPr>
        <w:t xml:space="preserve"> мероприятий и первоочередному жизнеобеспечению эвакуированного населения на территории МО.</w:t>
      </w:r>
    </w:p>
    <w:p w:rsidR="00E86B94" w:rsidRPr="00E86B94" w:rsidRDefault="00E86B94" w:rsidP="00E86B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t xml:space="preserve">4.2. Осуществлять </w:t>
      </w:r>
      <w:proofErr w:type="gramStart"/>
      <w:r w:rsidRPr="00E86B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6B94">
        <w:rPr>
          <w:rFonts w:ascii="Times New Roman" w:hAnsi="Times New Roman" w:cs="Times New Roman"/>
          <w:sz w:val="28"/>
          <w:szCs w:val="28"/>
        </w:rPr>
        <w:t xml:space="preserve"> деятельностью рабочих групп эвакоприёмной комиссии МО по вопросам организации планирования и подготовки к проведению </w:t>
      </w:r>
      <w:proofErr w:type="spellStart"/>
      <w:r w:rsidRPr="00E86B94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E86B94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E86B94" w:rsidRPr="00E86B94" w:rsidRDefault="00E86B94" w:rsidP="00E86B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lastRenderedPageBreak/>
        <w:t xml:space="preserve">4.3. Оказывать помощь в организации планирования и подготовки к проведению </w:t>
      </w:r>
      <w:proofErr w:type="spellStart"/>
      <w:r w:rsidRPr="00E86B94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E86B94">
        <w:rPr>
          <w:rFonts w:ascii="Times New Roman" w:hAnsi="Times New Roman" w:cs="Times New Roman"/>
          <w:sz w:val="28"/>
          <w:szCs w:val="28"/>
        </w:rPr>
        <w:t xml:space="preserve"> мероприятий организациям МО, участвующих в </w:t>
      </w:r>
      <w:proofErr w:type="spellStart"/>
      <w:r w:rsidRPr="00E86B94"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 w:rsidRPr="00E86B94">
        <w:rPr>
          <w:rFonts w:ascii="Times New Roman" w:hAnsi="Times New Roman" w:cs="Times New Roman"/>
          <w:sz w:val="28"/>
          <w:szCs w:val="28"/>
        </w:rPr>
        <w:t xml:space="preserve"> мероприятиях.</w:t>
      </w:r>
    </w:p>
    <w:p w:rsidR="00E86B94" w:rsidRPr="00E86B94" w:rsidRDefault="00E86B94" w:rsidP="00E86B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B94" w:rsidRPr="00E86B94" w:rsidRDefault="00E86B94" w:rsidP="00E86B94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94">
        <w:rPr>
          <w:rFonts w:ascii="Times New Roman" w:hAnsi="Times New Roman" w:cs="Times New Roman"/>
          <w:b/>
          <w:sz w:val="28"/>
          <w:szCs w:val="28"/>
        </w:rPr>
        <w:t>5. Порядок подготовки эвакоприемной комиссии МО</w:t>
      </w:r>
    </w:p>
    <w:p w:rsidR="00E86B94" w:rsidRPr="00E86B94" w:rsidRDefault="00E86B94" w:rsidP="00E86B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t>5.1. Подготовка личного состава эвакоприемной комиссии МО должна обеспечивать твердые знания функциональных обязанностей членами комиссии и выработку практических навыков  их выполнения.</w:t>
      </w:r>
    </w:p>
    <w:p w:rsidR="00E86B94" w:rsidRPr="00E86B94" w:rsidRDefault="00E86B94" w:rsidP="00E86B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t>5.2. Подготовка личного состава эвакоприемной комиссии МО организуется и проводится:</w:t>
      </w:r>
    </w:p>
    <w:p w:rsidR="00E86B94" w:rsidRPr="00E86B94" w:rsidRDefault="00E86B94" w:rsidP="00E86B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t>- в Государственном автономном образовательном учреждении дополнительного профессионального образования (повышения квалификации) специалистов «Учебно-методический центр по гражданской обороне, чрезвычайным ситуациям и пожарной безопасности Ленинградской области»;</w:t>
      </w:r>
    </w:p>
    <w:p w:rsidR="00E86B94" w:rsidRPr="00E86B94" w:rsidRDefault="00E86B94" w:rsidP="00E86B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t>- на учебных и учебно-методических сборах;</w:t>
      </w:r>
    </w:p>
    <w:p w:rsidR="00E86B94" w:rsidRPr="00E86B94" w:rsidRDefault="00E86B94" w:rsidP="00E86B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t>- на плановых специальных занятиях;</w:t>
      </w:r>
    </w:p>
    <w:p w:rsidR="00E86B94" w:rsidRPr="00E86B94" w:rsidRDefault="00E86B94" w:rsidP="00E86B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t>- в ходе учений и тренировок;</w:t>
      </w:r>
    </w:p>
    <w:p w:rsidR="00E86B94" w:rsidRPr="00E86B94" w:rsidRDefault="00E86B94" w:rsidP="00E86B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t xml:space="preserve">-на специальных учениях </w:t>
      </w:r>
      <w:proofErr w:type="spellStart"/>
      <w:r w:rsidRPr="00E86B94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E86B94">
        <w:rPr>
          <w:rFonts w:ascii="Times New Roman" w:hAnsi="Times New Roman" w:cs="Times New Roman"/>
          <w:sz w:val="28"/>
          <w:szCs w:val="28"/>
        </w:rPr>
        <w:t xml:space="preserve"> органов (по плану, утвержденному председателем эвакоприемной комиссии МО).</w:t>
      </w:r>
    </w:p>
    <w:p w:rsidR="00E86B94" w:rsidRPr="00E86B94" w:rsidRDefault="00E86B94" w:rsidP="00E86B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t>5.3.Подготовка членов эвакоприемной комиссии МО осуществляется под руководством председателя эвакоприемной комиссии МО.</w:t>
      </w:r>
    </w:p>
    <w:p w:rsidR="00E86B94" w:rsidRPr="00E86B94" w:rsidRDefault="00E86B94" w:rsidP="00E86B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B94" w:rsidRPr="00E86B94" w:rsidRDefault="00E86B94" w:rsidP="00E86B94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6B94">
        <w:rPr>
          <w:rFonts w:ascii="Times New Roman" w:hAnsi="Times New Roman" w:cs="Times New Roman"/>
          <w:b/>
          <w:sz w:val="28"/>
          <w:szCs w:val="28"/>
        </w:rPr>
        <w:t>6. Состав эвакоприемной комиссии МО</w:t>
      </w:r>
    </w:p>
    <w:p w:rsidR="00E86B94" w:rsidRPr="00E86B94" w:rsidRDefault="00E86B94" w:rsidP="00E86B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t>Руководство комиссии                                                -  3 чел.</w:t>
      </w:r>
    </w:p>
    <w:p w:rsidR="00E86B94" w:rsidRPr="00E86B94" w:rsidRDefault="00E86B94" w:rsidP="00E86B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t xml:space="preserve">Группа учета </w:t>
      </w:r>
      <w:proofErr w:type="spellStart"/>
      <w:r w:rsidRPr="00E86B94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E86B94">
        <w:rPr>
          <w:rFonts w:ascii="Times New Roman" w:hAnsi="Times New Roman" w:cs="Times New Roman"/>
          <w:sz w:val="28"/>
          <w:szCs w:val="28"/>
        </w:rPr>
        <w:t xml:space="preserve"> и информации           - 10 чел.</w:t>
      </w:r>
    </w:p>
    <w:p w:rsidR="00E86B94" w:rsidRPr="00E86B94" w:rsidRDefault="00E86B94" w:rsidP="00E86B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t xml:space="preserve">Группа организации приема, размещения и обеспечения </w:t>
      </w:r>
      <w:proofErr w:type="spellStart"/>
      <w:r w:rsidRPr="00E86B94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E86B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- 17 чел. </w:t>
      </w:r>
    </w:p>
    <w:p w:rsidR="00E86B94" w:rsidRPr="00E86B94" w:rsidRDefault="00E86B94" w:rsidP="00E86B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t>Группа дорожного и транспортного обеспечения    -  4 чел.</w:t>
      </w:r>
    </w:p>
    <w:p w:rsidR="00E86B94" w:rsidRPr="00E86B94" w:rsidRDefault="00E86B94" w:rsidP="00E86B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B94" w:rsidRPr="00E86B94" w:rsidRDefault="00E86B94" w:rsidP="00E86B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Организационно-штатная структура </w:t>
      </w:r>
    </w:p>
    <w:p w:rsidR="00E86B94" w:rsidRPr="00E86B94" w:rsidRDefault="00E86B94" w:rsidP="00E86B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94">
        <w:rPr>
          <w:rFonts w:ascii="Times New Roman" w:hAnsi="Times New Roman" w:cs="Times New Roman"/>
          <w:b/>
          <w:sz w:val="28"/>
          <w:szCs w:val="28"/>
        </w:rPr>
        <w:t>эвакоприемной комиссии МО</w:t>
      </w:r>
    </w:p>
    <w:p w:rsidR="00E86B94" w:rsidRPr="00E86B94" w:rsidRDefault="00E86B94" w:rsidP="00E86B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30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294"/>
      </w:tblGrid>
      <w:tr w:rsidR="00E86B94" w:rsidRPr="00E86B94" w:rsidTr="003F6DA9">
        <w:trPr>
          <w:trHeight w:val="761"/>
        </w:trPr>
        <w:tc>
          <w:tcPr>
            <w:tcW w:w="3294" w:type="dxa"/>
          </w:tcPr>
          <w:p w:rsidR="00E86B94" w:rsidRPr="00E86B94" w:rsidRDefault="00E86B94" w:rsidP="003F6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B94">
              <w:rPr>
                <w:rFonts w:ascii="Times New Roman" w:hAnsi="Times New Roman" w:cs="Times New Roman"/>
                <w:sz w:val="28"/>
                <w:szCs w:val="28"/>
              </w:rPr>
              <w:t>Руководство</w:t>
            </w:r>
          </w:p>
          <w:p w:rsidR="00E86B94" w:rsidRPr="00E86B94" w:rsidRDefault="00E86B94" w:rsidP="003F6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B94">
              <w:rPr>
                <w:rFonts w:ascii="Times New Roman" w:hAnsi="Times New Roman" w:cs="Times New Roman"/>
                <w:sz w:val="28"/>
                <w:szCs w:val="28"/>
              </w:rPr>
              <w:t>эвакоприемной комиссии</w:t>
            </w:r>
          </w:p>
        </w:tc>
      </w:tr>
    </w:tbl>
    <w:p w:rsidR="00E86B94" w:rsidRPr="00E86B94" w:rsidRDefault="00E86B94" w:rsidP="00E86B9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3025" w:type="dxa"/>
        <w:tblLayout w:type="fixed"/>
        <w:tblLook w:val="0000"/>
      </w:tblPr>
      <w:tblGrid>
        <w:gridCol w:w="2660"/>
        <w:gridCol w:w="282"/>
        <w:gridCol w:w="3261"/>
        <w:gridCol w:w="284"/>
        <w:gridCol w:w="2798"/>
      </w:tblGrid>
      <w:tr w:rsidR="00E86B94" w:rsidRPr="00E86B94" w:rsidTr="003F6DA9">
        <w:trPr>
          <w:jc w:val="center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6B94" w:rsidRPr="00E86B94" w:rsidRDefault="00E86B94" w:rsidP="003F6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B94">
              <w:rPr>
                <w:rFonts w:ascii="Times New Roman" w:hAnsi="Times New Roman" w:cs="Times New Roman"/>
                <w:sz w:val="28"/>
                <w:szCs w:val="28"/>
              </w:rPr>
              <w:t xml:space="preserve">Группа встречи, приема и размещения </w:t>
            </w:r>
            <w:proofErr w:type="spellStart"/>
            <w:r w:rsidRPr="00E86B94">
              <w:rPr>
                <w:rFonts w:ascii="Times New Roman" w:hAnsi="Times New Roman" w:cs="Times New Roman"/>
                <w:sz w:val="28"/>
                <w:szCs w:val="28"/>
              </w:rPr>
              <w:t>эваконаселения</w:t>
            </w:r>
            <w:proofErr w:type="spellEnd"/>
          </w:p>
        </w:tc>
        <w:tc>
          <w:tcPr>
            <w:tcW w:w="282" w:type="dxa"/>
            <w:tcBorders>
              <w:left w:val="nil"/>
              <w:right w:val="double" w:sz="4" w:space="0" w:color="auto"/>
            </w:tcBorders>
          </w:tcPr>
          <w:p w:rsidR="00E86B94" w:rsidRPr="00E86B94" w:rsidRDefault="00E86B94" w:rsidP="003F6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86B94" w:rsidRPr="00E86B94" w:rsidRDefault="00E86B94" w:rsidP="003F6D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B94">
              <w:rPr>
                <w:rFonts w:ascii="Times New Roman" w:hAnsi="Times New Roman" w:cs="Times New Roman"/>
                <w:sz w:val="28"/>
                <w:szCs w:val="28"/>
              </w:rPr>
              <w:t>СЭП</w:t>
            </w:r>
          </w:p>
          <w:p w:rsidR="00E86B94" w:rsidRPr="00E86B94" w:rsidRDefault="00E86B94" w:rsidP="003F6D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B94">
              <w:rPr>
                <w:rFonts w:ascii="Times New Roman" w:hAnsi="Times New Roman" w:cs="Times New Roman"/>
                <w:sz w:val="28"/>
                <w:szCs w:val="28"/>
              </w:rPr>
              <w:t xml:space="preserve">(сборный </w:t>
            </w:r>
            <w:proofErr w:type="spellStart"/>
            <w:r w:rsidRPr="00E86B94">
              <w:rPr>
                <w:rFonts w:ascii="Times New Roman" w:hAnsi="Times New Roman" w:cs="Times New Roman"/>
                <w:sz w:val="28"/>
                <w:szCs w:val="28"/>
              </w:rPr>
              <w:t>эвакоприемный</w:t>
            </w:r>
            <w:proofErr w:type="spellEnd"/>
            <w:r w:rsidRPr="00E86B94">
              <w:rPr>
                <w:rFonts w:ascii="Times New Roman" w:hAnsi="Times New Roman" w:cs="Times New Roman"/>
                <w:sz w:val="28"/>
                <w:szCs w:val="28"/>
              </w:rPr>
              <w:t xml:space="preserve"> пункт)</w:t>
            </w:r>
          </w:p>
          <w:p w:rsidR="00E86B94" w:rsidRPr="00E86B94" w:rsidRDefault="00E86B94" w:rsidP="003F6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double" w:sz="4" w:space="0" w:color="auto"/>
            </w:tcBorders>
          </w:tcPr>
          <w:p w:rsidR="00E86B94" w:rsidRPr="00E86B94" w:rsidRDefault="00E86B94" w:rsidP="003F6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86B94" w:rsidRPr="00E86B94" w:rsidRDefault="00E86B94" w:rsidP="003F6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B94">
              <w:rPr>
                <w:rFonts w:ascii="Times New Roman" w:hAnsi="Times New Roman" w:cs="Times New Roman"/>
                <w:sz w:val="28"/>
                <w:szCs w:val="28"/>
              </w:rPr>
              <w:t xml:space="preserve">Группа учета </w:t>
            </w:r>
            <w:proofErr w:type="spellStart"/>
            <w:r w:rsidRPr="00E86B94">
              <w:rPr>
                <w:rFonts w:ascii="Times New Roman" w:hAnsi="Times New Roman" w:cs="Times New Roman"/>
                <w:sz w:val="28"/>
                <w:szCs w:val="28"/>
              </w:rPr>
              <w:t>эваконаселения</w:t>
            </w:r>
            <w:proofErr w:type="spellEnd"/>
          </w:p>
          <w:p w:rsidR="00E86B94" w:rsidRPr="00E86B94" w:rsidRDefault="00E86B94" w:rsidP="003F6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B94">
              <w:rPr>
                <w:rFonts w:ascii="Times New Roman" w:hAnsi="Times New Roman" w:cs="Times New Roman"/>
                <w:sz w:val="28"/>
                <w:szCs w:val="28"/>
              </w:rPr>
              <w:t>и информации</w:t>
            </w:r>
          </w:p>
        </w:tc>
      </w:tr>
    </w:tbl>
    <w:p w:rsidR="00E86B94" w:rsidRPr="00E86B94" w:rsidRDefault="00E86B94" w:rsidP="00E86B9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3025" w:type="dxa"/>
        <w:tblLayout w:type="fixed"/>
        <w:tblLook w:val="0000"/>
      </w:tblPr>
      <w:tblGrid>
        <w:gridCol w:w="2660"/>
        <w:gridCol w:w="282"/>
        <w:gridCol w:w="3261"/>
        <w:gridCol w:w="284"/>
        <w:gridCol w:w="2798"/>
      </w:tblGrid>
      <w:tr w:rsidR="00E86B94" w:rsidRPr="00E86B94" w:rsidTr="003F6DA9">
        <w:trPr>
          <w:jc w:val="center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6B94" w:rsidRPr="00E86B94" w:rsidRDefault="00E86B94" w:rsidP="003F6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B94">
              <w:rPr>
                <w:rFonts w:ascii="Times New Roman" w:hAnsi="Times New Roman" w:cs="Times New Roman"/>
                <w:sz w:val="28"/>
                <w:szCs w:val="28"/>
              </w:rPr>
              <w:t>Группа медицинского обеспечения</w:t>
            </w:r>
          </w:p>
        </w:tc>
        <w:tc>
          <w:tcPr>
            <w:tcW w:w="282" w:type="dxa"/>
            <w:tcBorders>
              <w:left w:val="nil"/>
              <w:right w:val="double" w:sz="4" w:space="0" w:color="auto"/>
            </w:tcBorders>
          </w:tcPr>
          <w:p w:rsidR="00E86B94" w:rsidRPr="00E86B94" w:rsidRDefault="00E86B94" w:rsidP="003F6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86B94" w:rsidRPr="00E86B94" w:rsidRDefault="00E86B94" w:rsidP="003F6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B94">
              <w:rPr>
                <w:rFonts w:ascii="Times New Roman" w:hAnsi="Times New Roman" w:cs="Times New Roman"/>
                <w:sz w:val="28"/>
                <w:szCs w:val="28"/>
              </w:rPr>
              <w:t>ПВР</w:t>
            </w:r>
          </w:p>
          <w:p w:rsidR="00E86B94" w:rsidRPr="00E86B94" w:rsidRDefault="00E86B94" w:rsidP="003F6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B94">
              <w:rPr>
                <w:rFonts w:ascii="Times New Roman" w:hAnsi="Times New Roman" w:cs="Times New Roman"/>
                <w:sz w:val="28"/>
                <w:szCs w:val="28"/>
              </w:rPr>
              <w:t>(пункт временного размещения)</w:t>
            </w:r>
          </w:p>
        </w:tc>
        <w:tc>
          <w:tcPr>
            <w:tcW w:w="284" w:type="dxa"/>
            <w:tcBorders>
              <w:left w:val="nil"/>
              <w:right w:val="double" w:sz="4" w:space="0" w:color="auto"/>
            </w:tcBorders>
          </w:tcPr>
          <w:p w:rsidR="00E86B94" w:rsidRPr="00E86B94" w:rsidRDefault="00E86B94" w:rsidP="003F6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86B94" w:rsidRPr="00E86B94" w:rsidRDefault="00E86B94" w:rsidP="003F6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B94">
              <w:rPr>
                <w:rFonts w:ascii="Times New Roman" w:hAnsi="Times New Roman" w:cs="Times New Roman"/>
                <w:sz w:val="28"/>
                <w:szCs w:val="28"/>
              </w:rPr>
              <w:t>Дорожного и транспортного обеспечения</w:t>
            </w:r>
          </w:p>
        </w:tc>
      </w:tr>
    </w:tbl>
    <w:p w:rsidR="00E86B94" w:rsidRPr="00E86B94" w:rsidRDefault="00E86B94" w:rsidP="00E86B9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85" w:type="dxa"/>
        <w:jc w:val="center"/>
        <w:tblInd w:w="3025" w:type="dxa"/>
        <w:tblLayout w:type="fixed"/>
        <w:tblLook w:val="0000"/>
      </w:tblPr>
      <w:tblGrid>
        <w:gridCol w:w="2942"/>
        <w:gridCol w:w="3261"/>
        <w:gridCol w:w="3082"/>
      </w:tblGrid>
      <w:tr w:rsidR="00E86B94" w:rsidRPr="00E86B94" w:rsidTr="003F6DA9">
        <w:trPr>
          <w:jc w:val="center"/>
        </w:trPr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E86B94" w:rsidRPr="00E86B94" w:rsidRDefault="00E86B94" w:rsidP="003F6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86B94" w:rsidRPr="00E86B94" w:rsidRDefault="00E86B94" w:rsidP="003F6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B94">
              <w:rPr>
                <w:rFonts w:ascii="Times New Roman" w:hAnsi="Times New Roman" w:cs="Times New Roman"/>
                <w:sz w:val="28"/>
                <w:szCs w:val="28"/>
              </w:rPr>
              <w:t>Группа общественного порядка</w:t>
            </w:r>
          </w:p>
        </w:tc>
        <w:tc>
          <w:tcPr>
            <w:tcW w:w="3082" w:type="dxa"/>
            <w:tcBorders>
              <w:left w:val="nil"/>
            </w:tcBorders>
          </w:tcPr>
          <w:p w:rsidR="00E86B94" w:rsidRPr="00E86B94" w:rsidRDefault="00E86B94" w:rsidP="003F6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B94" w:rsidRPr="00E86B94" w:rsidRDefault="00E86B94" w:rsidP="00E86B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B94" w:rsidRPr="00E86B94" w:rsidRDefault="00E86B94" w:rsidP="00E86B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B94" w:rsidRPr="00E86B94" w:rsidRDefault="00E86B94" w:rsidP="00E86B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B94" w:rsidRPr="00E86B94" w:rsidRDefault="00E86B94" w:rsidP="00E86B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B94" w:rsidRPr="00E86B94" w:rsidRDefault="00E86B94" w:rsidP="00E86B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B94" w:rsidRPr="00E86B94" w:rsidRDefault="00E86B94" w:rsidP="00E86B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B94" w:rsidRPr="00E86B94" w:rsidRDefault="00E86B94" w:rsidP="00E86B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B94" w:rsidRPr="00E86B94" w:rsidRDefault="00E86B94" w:rsidP="00E86B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B94" w:rsidRPr="00E86B94" w:rsidRDefault="00E86B94" w:rsidP="00E86B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B94" w:rsidRPr="00E86B94" w:rsidRDefault="00E86B94" w:rsidP="00E86B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B94" w:rsidRPr="00E86B94" w:rsidRDefault="00E86B94" w:rsidP="00E86B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B94" w:rsidRPr="00E86B94" w:rsidRDefault="00E86B94" w:rsidP="00E86B9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5"/>
        <w:gridCol w:w="7717"/>
        <w:gridCol w:w="751"/>
      </w:tblGrid>
      <w:tr w:rsidR="00E86B94" w:rsidRPr="00E86B94" w:rsidTr="003F6DA9">
        <w:trPr>
          <w:tblHeader/>
        </w:trPr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 w:rsidR="00E86B94" w:rsidRPr="00E86B94" w:rsidRDefault="00E86B94" w:rsidP="003F6DA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B9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86B94" w:rsidRPr="00E86B94" w:rsidRDefault="00E86B94" w:rsidP="003F6DA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6B94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717" w:type="dxa"/>
            <w:tcMar>
              <w:left w:w="28" w:type="dxa"/>
              <w:right w:w="28" w:type="dxa"/>
            </w:tcMar>
            <w:vAlign w:val="center"/>
          </w:tcPr>
          <w:p w:rsidR="00E86B94" w:rsidRPr="00E86B94" w:rsidRDefault="00E86B94" w:rsidP="003F6DA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B94">
              <w:rPr>
                <w:rFonts w:ascii="Times New Roman" w:hAnsi="Times New Roman" w:cs="Times New Roman"/>
                <w:b/>
                <w:sz w:val="28"/>
                <w:szCs w:val="28"/>
              </w:rPr>
              <w:t>Штатный состав комиссии</w:t>
            </w: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E86B94" w:rsidRPr="00E86B94" w:rsidRDefault="00E86B94" w:rsidP="003F6DA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B94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E86B94" w:rsidRPr="00E86B94" w:rsidTr="003F6DA9">
        <w:trPr>
          <w:tblHeader/>
        </w:trPr>
        <w:tc>
          <w:tcPr>
            <w:tcW w:w="675" w:type="dxa"/>
            <w:tcMar>
              <w:left w:w="28" w:type="dxa"/>
              <w:right w:w="28" w:type="dxa"/>
            </w:tcMar>
          </w:tcPr>
          <w:p w:rsidR="00E86B94" w:rsidRPr="00E86B94" w:rsidRDefault="00E86B94" w:rsidP="003F6DA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B9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717" w:type="dxa"/>
            <w:tcMar>
              <w:left w:w="28" w:type="dxa"/>
              <w:right w:w="28" w:type="dxa"/>
            </w:tcMar>
          </w:tcPr>
          <w:p w:rsidR="00E86B94" w:rsidRPr="00E86B94" w:rsidRDefault="00E86B94" w:rsidP="003F6DA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B9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1" w:type="dxa"/>
            <w:tcMar>
              <w:left w:w="28" w:type="dxa"/>
              <w:right w:w="28" w:type="dxa"/>
            </w:tcMar>
          </w:tcPr>
          <w:p w:rsidR="00E86B94" w:rsidRPr="00E86B94" w:rsidRDefault="00E86B94" w:rsidP="003F6DA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B9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86B94" w:rsidRPr="00E86B94" w:rsidTr="003F6DA9">
        <w:tc>
          <w:tcPr>
            <w:tcW w:w="8392" w:type="dxa"/>
            <w:gridSpan w:val="2"/>
            <w:tcMar>
              <w:left w:w="28" w:type="dxa"/>
              <w:right w:w="28" w:type="dxa"/>
            </w:tcMar>
          </w:tcPr>
          <w:p w:rsidR="00E86B94" w:rsidRPr="00E86B94" w:rsidRDefault="00E86B94" w:rsidP="003F6DA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B94">
              <w:rPr>
                <w:rFonts w:ascii="Times New Roman" w:hAnsi="Times New Roman" w:cs="Times New Roman"/>
                <w:b/>
                <w:sz w:val="28"/>
                <w:szCs w:val="28"/>
              </w:rPr>
              <w:t>1. Руководство эвакоприемной комиссии</w:t>
            </w:r>
          </w:p>
        </w:tc>
        <w:tc>
          <w:tcPr>
            <w:tcW w:w="751" w:type="dxa"/>
            <w:tcMar>
              <w:left w:w="28" w:type="dxa"/>
              <w:right w:w="28" w:type="dxa"/>
            </w:tcMar>
          </w:tcPr>
          <w:p w:rsidR="00E86B94" w:rsidRPr="00E86B94" w:rsidRDefault="00E86B94" w:rsidP="003F6DA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B9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86B94" w:rsidRPr="00E86B94" w:rsidTr="003F6DA9">
        <w:tc>
          <w:tcPr>
            <w:tcW w:w="675" w:type="dxa"/>
            <w:tcMar>
              <w:left w:w="28" w:type="dxa"/>
              <w:right w:w="28" w:type="dxa"/>
            </w:tcMar>
          </w:tcPr>
          <w:p w:rsidR="00E86B94" w:rsidRPr="00E86B94" w:rsidRDefault="00E86B94" w:rsidP="003F6DA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B9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717" w:type="dxa"/>
            <w:tcMar>
              <w:left w:w="28" w:type="dxa"/>
              <w:right w:w="28" w:type="dxa"/>
            </w:tcMar>
          </w:tcPr>
          <w:p w:rsidR="00E86B94" w:rsidRPr="00E86B94" w:rsidRDefault="00E86B94" w:rsidP="003F6DA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B94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751" w:type="dxa"/>
            <w:tcMar>
              <w:left w:w="28" w:type="dxa"/>
              <w:right w:w="28" w:type="dxa"/>
            </w:tcMar>
          </w:tcPr>
          <w:p w:rsidR="00E86B94" w:rsidRPr="00E86B94" w:rsidRDefault="00E86B94" w:rsidP="003F6DA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6B94" w:rsidRPr="00E86B94" w:rsidTr="003F6DA9">
        <w:tc>
          <w:tcPr>
            <w:tcW w:w="675" w:type="dxa"/>
            <w:tcMar>
              <w:left w:w="28" w:type="dxa"/>
              <w:right w:w="28" w:type="dxa"/>
            </w:tcMar>
          </w:tcPr>
          <w:p w:rsidR="00E86B94" w:rsidRPr="00E86B94" w:rsidRDefault="00E86B94" w:rsidP="003F6DA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B9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717" w:type="dxa"/>
            <w:tcMar>
              <w:left w:w="28" w:type="dxa"/>
              <w:right w:w="28" w:type="dxa"/>
            </w:tcMar>
          </w:tcPr>
          <w:p w:rsidR="00E86B94" w:rsidRPr="00E86B94" w:rsidRDefault="00E86B94" w:rsidP="003F6DA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B9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751" w:type="dxa"/>
            <w:tcMar>
              <w:left w:w="28" w:type="dxa"/>
              <w:right w:w="28" w:type="dxa"/>
            </w:tcMar>
          </w:tcPr>
          <w:p w:rsidR="00E86B94" w:rsidRPr="00E86B94" w:rsidRDefault="00E86B94" w:rsidP="003F6DA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6B94" w:rsidRPr="00E86B94" w:rsidTr="003F6DA9">
        <w:tc>
          <w:tcPr>
            <w:tcW w:w="675" w:type="dxa"/>
            <w:tcMar>
              <w:left w:w="28" w:type="dxa"/>
              <w:right w:w="28" w:type="dxa"/>
            </w:tcMar>
          </w:tcPr>
          <w:p w:rsidR="00E86B94" w:rsidRPr="00E86B94" w:rsidRDefault="00E86B94" w:rsidP="003F6DA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B94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717" w:type="dxa"/>
            <w:tcMar>
              <w:left w:w="28" w:type="dxa"/>
              <w:right w:w="28" w:type="dxa"/>
            </w:tcMar>
          </w:tcPr>
          <w:p w:rsidR="00E86B94" w:rsidRPr="00E86B94" w:rsidRDefault="00E86B94" w:rsidP="003F6DA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B94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751" w:type="dxa"/>
            <w:tcMar>
              <w:left w:w="28" w:type="dxa"/>
              <w:right w:w="28" w:type="dxa"/>
            </w:tcMar>
          </w:tcPr>
          <w:p w:rsidR="00E86B94" w:rsidRPr="00E86B94" w:rsidRDefault="00E86B94" w:rsidP="003F6DA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6B94" w:rsidRPr="00E86B94" w:rsidTr="003F6DA9">
        <w:tc>
          <w:tcPr>
            <w:tcW w:w="8392" w:type="dxa"/>
            <w:gridSpan w:val="2"/>
            <w:tcMar>
              <w:left w:w="28" w:type="dxa"/>
              <w:right w:w="28" w:type="dxa"/>
            </w:tcMar>
          </w:tcPr>
          <w:p w:rsidR="00E86B94" w:rsidRPr="00E86B94" w:rsidRDefault="00E86B94" w:rsidP="003F6DA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</w:tcPr>
          <w:p w:rsidR="00E86B94" w:rsidRPr="00E86B94" w:rsidRDefault="00E86B94" w:rsidP="003F6DA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6B94" w:rsidRPr="00E86B94" w:rsidTr="003F6DA9">
        <w:tc>
          <w:tcPr>
            <w:tcW w:w="675" w:type="dxa"/>
            <w:tcMar>
              <w:left w:w="28" w:type="dxa"/>
              <w:right w:w="28" w:type="dxa"/>
            </w:tcMar>
          </w:tcPr>
          <w:p w:rsidR="00E86B94" w:rsidRPr="00E86B94" w:rsidRDefault="00E86B94" w:rsidP="003F6DA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B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17" w:type="dxa"/>
            <w:tcMar>
              <w:left w:w="28" w:type="dxa"/>
              <w:right w:w="28" w:type="dxa"/>
            </w:tcMar>
          </w:tcPr>
          <w:p w:rsidR="00E86B94" w:rsidRPr="00E86B94" w:rsidRDefault="00E86B94" w:rsidP="003F6DA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B94">
              <w:rPr>
                <w:rFonts w:ascii="Times New Roman" w:hAnsi="Times New Roman" w:cs="Times New Roman"/>
                <w:sz w:val="28"/>
                <w:szCs w:val="28"/>
              </w:rPr>
              <w:t xml:space="preserve">Группа встречи, приема и размещения </w:t>
            </w:r>
            <w:proofErr w:type="spellStart"/>
            <w:r w:rsidRPr="00E86B94">
              <w:rPr>
                <w:rFonts w:ascii="Times New Roman" w:hAnsi="Times New Roman" w:cs="Times New Roman"/>
                <w:sz w:val="28"/>
                <w:szCs w:val="28"/>
              </w:rPr>
              <w:t>эваконаселения</w:t>
            </w:r>
            <w:proofErr w:type="spellEnd"/>
          </w:p>
        </w:tc>
        <w:tc>
          <w:tcPr>
            <w:tcW w:w="751" w:type="dxa"/>
            <w:tcMar>
              <w:left w:w="28" w:type="dxa"/>
              <w:right w:w="28" w:type="dxa"/>
            </w:tcMar>
          </w:tcPr>
          <w:p w:rsidR="00E86B94" w:rsidRPr="00E86B94" w:rsidRDefault="00E86B94" w:rsidP="003F6DA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B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6B94" w:rsidRPr="00E86B94" w:rsidTr="003F6DA9">
        <w:tc>
          <w:tcPr>
            <w:tcW w:w="675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E86B94" w:rsidRPr="00E86B94" w:rsidRDefault="00E86B94" w:rsidP="003F6DA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B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17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E86B94" w:rsidRPr="00E86B94" w:rsidRDefault="00E86B94" w:rsidP="003F6DA9">
            <w:pPr>
              <w:widowContro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6B94">
              <w:rPr>
                <w:rFonts w:ascii="Times New Roman" w:hAnsi="Times New Roman" w:cs="Times New Roman"/>
                <w:sz w:val="28"/>
                <w:szCs w:val="28"/>
              </w:rPr>
              <w:t xml:space="preserve">Группа учета </w:t>
            </w:r>
            <w:proofErr w:type="spellStart"/>
            <w:r w:rsidRPr="00E86B94">
              <w:rPr>
                <w:rFonts w:ascii="Times New Roman" w:hAnsi="Times New Roman" w:cs="Times New Roman"/>
                <w:sz w:val="28"/>
                <w:szCs w:val="28"/>
              </w:rPr>
              <w:t>эваконаселения</w:t>
            </w:r>
            <w:proofErr w:type="spellEnd"/>
            <w:r w:rsidRPr="00E86B94"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информации</w:t>
            </w:r>
          </w:p>
        </w:tc>
        <w:tc>
          <w:tcPr>
            <w:tcW w:w="751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E86B94" w:rsidRPr="00E86B94" w:rsidRDefault="00E86B94" w:rsidP="003F6DA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B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6B94" w:rsidRPr="00E86B94" w:rsidTr="003F6DA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86B94" w:rsidRPr="00E86B94" w:rsidRDefault="00E86B94" w:rsidP="003F6DA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B9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1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86B94" w:rsidRPr="00E86B94" w:rsidRDefault="00E86B94" w:rsidP="003F6DA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B94">
              <w:rPr>
                <w:rFonts w:ascii="Times New Roman" w:hAnsi="Times New Roman" w:cs="Times New Roman"/>
                <w:sz w:val="28"/>
                <w:szCs w:val="28"/>
              </w:rPr>
              <w:t>Группа общественного порядка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86B94" w:rsidRPr="00E86B94" w:rsidRDefault="00E86B94" w:rsidP="003F6DA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6B94" w:rsidRPr="00E86B94" w:rsidTr="003F6DA9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6B94" w:rsidRPr="00E86B94" w:rsidRDefault="00E86B94" w:rsidP="003F6DA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B9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6B94" w:rsidRPr="00E86B94" w:rsidRDefault="00E86B94" w:rsidP="003F6DA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B94">
              <w:rPr>
                <w:rFonts w:ascii="Times New Roman" w:hAnsi="Times New Roman" w:cs="Times New Roman"/>
                <w:sz w:val="28"/>
                <w:szCs w:val="28"/>
              </w:rPr>
              <w:t>Дорожнотранспортная</w:t>
            </w:r>
            <w:proofErr w:type="spellEnd"/>
            <w:r w:rsidRPr="00E86B94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6B94" w:rsidRPr="00E86B94" w:rsidRDefault="00E86B94" w:rsidP="003F6DA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6B94" w:rsidRPr="00E86B94" w:rsidTr="003F6DA9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6B94" w:rsidRPr="00E86B94" w:rsidRDefault="00E86B94" w:rsidP="003F6DA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B9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6B94" w:rsidRPr="00E86B94" w:rsidRDefault="00E86B94" w:rsidP="003F6DA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B94">
              <w:rPr>
                <w:rFonts w:ascii="Times New Roman" w:hAnsi="Times New Roman" w:cs="Times New Roman"/>
                <w:sz w:val="28"/>
                <w:szCs w:val="28"/>
              </w:rPr>
              <w:t>СЭП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6B94" w:rsidRPr="00E86B94" w:rsidRDefault="00E86B94" w:rsidP="003F6DA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B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6B94" w:rsidRPr="00E86B94" w:rsidTr="003F6DA9">
        <w:tc>
          <w:tcPr>
            <w:tcW w:w="8392" w:type="dxa"/>
            <w:gridSpan w:val="2"/>
            <w:tcMar>
              <w:left w:w="28" w:type="dxa"/>
              <w:right w:w="28" w:type="dxa"/>
            </w:tcMar>
          </w:tcPr>
          <w:p w:rsidR="00E86B94" w:rsidRPr="00E86B94" w:rsidRDefault="00E86B94" w:rsidP="003F6DA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B9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51" w:type="dxa"/>
            <w:tcMar>
              <w:left w:w="28" w:type="dxa"/>
              <w:right w:w="28" w:type="dxa"/>
            </w:tcMar>
          </w:tcPr>
          <w:p w:rsidR="00E86B94" w:rsidRPr="00E86B94" w:rsidRDefault="00E86B94" w:rsidP="003F6DA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B9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E86B94" w:rsidRPr="00E86B94" w:rsidRDefault="00E86B94" w:rsidP="00E86B94">
      <w:pPr>
        <w:rPr>
          <w:rFonts w:ascii="Times New Roman" w:hAnsi="Times New Roman" w:cs="Times New Roman"/>
          <w:sz w:val="28"/>
          <w:szCs w:val="28"/>
        </w:rPr>
      </w:pPr>
    </w:p>
    <w:p w:rsidR="00E86B94" w:rsidRPr="00E86B94" w:rsidRDefault="00E86B94" w:rsidP="00E86B94">
      <w:pPr>
        <w:rPr>
          <w:rFonts w:ascii="Times New Roman" w:hAnsi="Times New Roman" w:cs="Times New Roman"/>
          <w:b/>
          <w:sz w:val="28"/>
          <w:szCs w:val="28"/>
        </w:rPr>
      </w:pPr>
    </w:p>
    <w:p w:rsidR="00E86B94" w:rsidRPr="00E86B94" w:rsidRDefault="00E86B94" w:rsidP="00E86B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B94" w:rsidRPr="00E86B94" w:rsidRDefault="00E86B94" w:rsidP="00E86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94">
        <w:rPr>
          <w:rFonts w:ascii="Times New Roman" w:hAnsi="Times New Roman" w:cs="Times New Roman"/>
          <w:b/>
          <w:sz w:val="28"/>
          <w:szCs w:val="28"/>
        </w:rPr>
        <w:t xml:space="preserve">8. Организация работы эвакоприемной комиссии МО </w:t>
      </w:r>
    </w:p>
    <w:p w:rsidR="00E86B94" w:rsidRPr="00E86B94" w:rsidRDefault="00E86B94" w:rsidP="00E86B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t>8.1. Работа эвакоприемной комиссии МО в режиме повседневной деятельности организуется и проводится в соответствии с годовым планом, утвержденным главой администрации – руководителем гражданской обороны МО.</w:t>
      </w:r>
    </w:p>
    <w:p w:rsidR="00E86B94" w:rsidRPr="00E86B94" w:rsidRDefault="00E86B94" w:rsidP="00E86B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t xml:space="preserve">8.2. Для рассмотрения вопросов планирования </w:t>
      </w:r>
      <w:proofErr w:type="spellStart"/>
      <w:r w:rsidRPr="00E86B94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E86B94">
        <w:rPr>
          <w:rFonts w:ascii="Times New Roman" w:hAnsi="Times New Roman" w:cs="Times New Roman"/>
          <w:sz w:val="28"/>
          <w:szCs w:val="28"/>
        </w:rPr>
        <w:t xml:space="preserve"> мероприятий, их всестороннего обеспечения, организации, состояния подготовки и готовности эвакоприемной комиссии и приемных эвакопунктов </w:t>
      </w:r>
      <w:r w:rsidRPr="00E86B94">
        <w:rPr>
          <w:rFonts w:ascii="Times New Roman" w:hAnsi="Times New Roman" w:cs="Times New Roman"/>
          <w:sz w:val="28"/>
          <w:szCs w:val="28"/>
        </w:rPr>
        <w:lastRenderedPageBreak/>
        <w:t>проводятся заседания эвакоприемной комиссии МО с периодичностью  не реже одного раза в полугодие или по мере необходимости.</w:t>
      </w:r>
    </w:p>
    <w:p w:rsidR="00E86B94" w:rsidRPr="00E86B94" w:rsidRDefault="00E86B94" w:rsidP="00E86B94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B94">
        <w:rPr>
          <w:rFonts w:ascii="Times New Roman" w:hAnsi="Times New Roman" w:cs="Times New Roman"/>
          <w:color w:val="000000"/>
          <w:sz w:val="28"/>
          <w:szCs w:val="28"/>
        </w:rPr>
        <w:t>Решения эвакоприемной комиссии М</w:t>
      </w:r>
      <w:r w:rsidRPr="00E86B94">
        <w:rPr>
          <w:rFonts w:ascii="Times New Roman" w:hAnsi="Times New Roman" w:cs="Times New Roman"/>
          <w:sz w:val="28"/>
          <w:szCs w:val="28"/>
        </w:rPr>
        <w:t>О</w:t>
      </w:r>
      <w:r w:rsidRPr="00E86B94">
        <w:rPr>
          <w:rFonts w:ascii="Times New Roman" w:hAnsi="Times New Roman" w:cs="Times New Roman"/>
          <w:color w:val="000000"/>
          <w:sz w:val="28"/>
          <w:szCs w:val="28"/>
        </w:rPr>
        <w:t xml:space="preserve"> оформляются протоколами, а при необходимости постановлениями и распоряжениями  администрации.</w:t>
      </w:r>
    </w:p>
    <w:p w:rsidR="00E86B94" w:rsidRPr="00E86B94" w:rsidRDefault="00E86B94" w:rsidP="00E86B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t>8.3. При переводе гражданской обороны с мирного на военное положение или получении распоряжения на проведение эвакуации и приема эвакуируемого населения:</w:t>
      </w:r>
    </w:p>
    <w:p w:rsidR="00E86B94" w:rsidRPr="00E86B94" w:rsidRDefault="00E86B94" w:rsidP="00E86B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t>8.3.1. Работа эвакоприемной комиссии МО организуется в составе рабочих групп и осуществляется по круглосуточному циклу. Сроки и порядок выполнения возложенных на комиссию задач определяются суточным графиком работы.</w:t>
      </w:r>
    </w:p>
    <w:p w:rsidR="00E86B94" w:rsidRPr="00E86B94" w:rsidRDefault="00E86B94" w:rsidP="00E86B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t>8.3.2. Организуется посменное дежурство и отдых должностных лиц эвакоприемной комиссии МО.</w:t>
      </w:r>
    </w:p>
    <w:p w:rsidR="00E86B94" w:rsidRPr="00E86B94" w:rsidRDefault="00E86B94" w:rsidP="00E86B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t>8.3.3. Члены эвакоприемной комиссии МО должны твердо знать: функциональные обязанности; объем работы на определенный период и на каждый день; перечень, содержание и сроки исполнения документов, время и порядок  докладов, а также всегда быть готовыми к решению внезапно возникающих задач.</w:t>
      </w:r>
    </w:p>
    <w:p w:rsidR="00E86B94" w:rsidRPr="00E86B94" w:rsidRDefault="00E86B94" w:rsidP="00E86B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t xml:space="preserve">8.3.4. После завершения </w:t>
      </w:r>
      <w:proofErr w:type="spellStart"/>
      <w:r w:rsidRPr="00E86B94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E86B94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proofErr w:type="spellStart"/>
      <w:r w:rsidRPr="00E86B94">
        <w:rPr>
          <w:rFonts w:ascii="Times New Roman" w:hAnsi="Times New Roman" w:cs="Times New Roman"/>
          <w:sz w:val="28"/>
          <w:szCs w:val="28"/>
        </w:rPr>
        <w:t>эвакоприемная</w:t>
      </w:r>
      <w:proofErr w:type="spellEnd"/>
      <w:r w:rsidRPr="00E86B94">
        <w:rPr>
          <w:rFonts w:ascii="Times New Roman" w:hAnsi="Times New Roman" w:cs="Times New Roman"/>
          <w:sz w:val="28"/>
          <w:szCs w:val="28"/>
        </w:rPr>
        <w:t xml:space="preserve"> комиссия МО оказывает помощь  органам местного самоуправления МО по учету, обеспечению и трудоустройству прибывшего </w:t>
      </w:r>
      <w:proofErr w:type="spellStart"/>
      <w:r w:rsidRPr="00E86B94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E86B94">
        <w:rPr>
          <w:rFonts w:ascii="Times New Roman" w:hAnsi="Times New Roman" w:cs="Times New Roman"/>
          <w:sz w:val="28"/>
          <w:szCs w:val="28"/>
        </w:rPr>
        <w:t xml:space="preserve"> и не прекращает свою работу до особого указания.</w:t>
      </w:r>
    </w:p>
    <w:p w:rsidR="00E86B94" w:rsidRPr="00E86B94" w:rsidRDefault="00E86B94" w:rsidP="00E86B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B94" w:rsidRPr="00E86B94" w:rsidRDefault="00E86B94" w:rsidP="00E86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94">
        <w:rPr>
          <w:rFonts w:ascii="Times New Roman" w:hAnsi="Times New Roman" w:cs="Times New Roman"/>
          <w:b/>
          <w:sz w:val="28"/>
          <w:szCs w:val="28"/>
        </w:rPr>
        <w:t xml:space="preserve">9. Финансирование и материальное обеспечение </w:t>
      </w:r>
    </w:p>
    <w:p w:rsidR="00E86B94" w:rsidRPr="00E86B94" w:rsidRDefault="00E86B94" w:rsidP="00E86B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6B94">
        <w:rPr>
          <w:rFonts w:ascii="Times New Roman" w:hAnsi="Times New Roman" w:cs="Times New Roman"/>
          <w:b/>
          <w:sz w:val="28"/>
          <w:szCs w:val="28"/>
        </w:rPr>
        <w:t>деятельности эвакоприемной комиссии МО</w:t>
      </w:r>
    </w:p>
    <w:p w:rsidR="00E86B94" w:rsidRPr="00E86B94" w:rsidRDefault="00E86B94" w:rsidP="00E86B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t xml:space="preserve">Финансирование и материальное обеспечение  эвакоприемной комиссии МО, мероприятий по планированию и подготовке к проведению </w:t>
      </w:r>
      <w:proofErr w:type="spellStart"/>
      <w:r w:rsidRPr="00E86B94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E86B94">
        <w:rPr>
          <w:rFonts w:ascii="Times New Roman" w:hAnsi="Times New Roman" w:cs="Times New Roman"/>
          <w:sz w:val="28"/>
          <w:szCs w:val="28"/>
        </w:rPr>
        <w:t xml:space="preserve"> мероприятий осуществляется из средств бюджета МО, предусмотренных на проведение мероприятий  гражданской обороны.</w:t>
      </w:r>
    </w:p>
    <w:p w:rsidR="00E86B94" w:rsidRPr="00E86B94" w:rsidRDefault="00E86B94" w:rsidP="00E86B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B94" w:rsidRPr="004E19E1" w:rsidRDefault="00E86B94" w:rsidP="004E19E1">
      <w:pPr>
        <w:jc w:val="center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t>_________</w:t>
      </w:r>
    </w:p>
    <w:sectPr w:rsidR="00E86B94" w:rsidRPr="004E19E1" w:rsidSect="0060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0E4"/>
    <w:rsid w:val="000630E4"/>
    <w:rsid w:val="0007410B"/>
    <w:rsid w:val="00074E04"/>
    <w:rsid w:val="000A791F"/>
    <w:rsid w:val="000B11C0"/>
    <w:rsid w:val="002206BB"/>
    <w:rsid w:val="002A3A20"/>
    <w:rsid w:val="002C00CD"/>
    <w:rsid w:val="002D7C27"/>
    <w:rsid w:val="0034330C"/>
    <w:rsid w:val="00362E6D"/>
    <w:rsid w:val="003B6CC1"/>
    <w:rsid w:val="003E05C2"/>
    <w:rsid w:val="00452FED"/>
    <w:rsid w:val="004C441D"/>
    <w:rsid w:val="004E19E1"/>
    <w:rsid w:val="005A06F5"/>
    <w:rsid w:val="005A4DE6"/>
    <w:rsid w:val="006011D3"/>
    <w:rsid w:val="00621876"/>
    <w:rsid w:val="006761CD"/>
    <w:rsid w:val="00723332"/>
    <w:rsid w:val="00764829"/>
    <w:rsid w:val="0080008F"/>
    <w:rsid w:val="0081711C"/>
    <w:rsid w:val="00863760"/>
    <w:rsid w:val="008A4EED"/>
    <w:rsid w:val="008D40E2"/>
    <w:rsid w:val="008E0D7E"/>
    <w:rsid w:val="00916E6F"/>
    <w:rsid w:val="009B1472"/>
    <w:rsid w:val="009B346F"/>
    <w:rsid w:val="00A06D0D"/>
    <w:rsid w:val="00A61BD4"/>
    <w:rsid w:val="00A905E1"/>
    <w:rsid w:val="00AD3879"/>
    <w:rsid w:val="00BA1D20"/>
    <w:rsid w:val="00CE5387"/>
    <w:rsid w:val="00CE633E"/>
    <w:rsid w:val="00D53BDC"/>
    <w:rsid w:val="00E86B94"/>
    <w:rsid w:val="00EE741A"/>
    <w:rsid w:val="00FD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D3"/>
  </w:style>
  <w:style w:type="paragraph" w:styleId="1">
    <w:name w:val="heading 1"/>
    <w:basedOn w:val="a"/>
    <w:next w:val="a"/>
    <w:link w:val="10"/>
    <w:qFormat/>
    <w:rsid w:val="00452F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E86B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F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52FED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E86B9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 Indent"/>
    <w:basedOn w:val="a"/>
    <w:link w:val="a6"/>
    <w:rsid w:val="00E86B9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86B94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86B9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22">
    <w:name w:val="Основной текст с отступом 2 Знак"/>
    <w:basedOn w:val="a0"/>
    <w:link w:val="21"/>
    <w:rsid w:val="00E86B94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ConsPlusNormal">
    <w:name w:val="ConsPlusNormal"/>
    <w:rsid w:val="00E86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entr">
    <w:name w:val="Centr"/>
    <w:basedOn w:val="a"/>
    <w:next w:val="a"/>
    <w:rsid w:val="00E86B94"/>
    <w:pPr>
      <w:autoSpaceDE w:val="0"/>
      <w:autoSpaceDN w:val="0"/>
      <w:adjustRightInd w:val="0"/>
      <w:spacing w:after="0" w:line="246" w:lineRule="atLeast"/>
      <w:jc w:val="center"/>
      <w:textAlignment w:val="center"/>
    </w:pPr>
    <w:rPr>
      <w:rFonts w:ascii="NewtonC" w:eastAsia="Times New Roman" w:hAnsi="NewtonC" w:cs="Times New Roma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2013-10-08T05:55:00Z</cp:lastPrinted>
  <dcterms:created xsi:type="dcterms:W3CDTF">2015-05-25T07:05:00Z</dcterms:created>
  <dcterms:modified xsi:type="dcterms:W3CDTF">2015-05-25T07:05:00Z</dcterms:modified>
</cp:coreProperties>
</file>