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46" w:rsidRDefault="00E47A46" w:rsidP="00E47A46">
      <w:pPr>
        <w:pStyle w:val="a3"/>
        <w:spacing w:before="0" w:beforeAutospacing="0" w:after="0" w:afterAutospacing="0"/>
        <w:jc w:val="both"/>
        <w:rPr>
          <w:bCs/>
          <w:sz w:val="27"/>
          <w:szCs w:val="27"/>
        </w:rPr>
      </w:pPr>
      <w:bookmarkStart w:id="0" w:name="_GoBack"/>
      <w:r>
        <w:rPr>
          <w:bCs/>
          <w:sz w:val="27"/>
          <w:szCs w:val="27"/>
        </w:rPr>
        <w:t xml:space="preserve">                                                                    УТВЕРЖДАЮ</w:t>
      </w:r>
    </w:p>
    <w:p w:rsidR="00E47A46" w:rsidRDefault="00E47A46" w:rsidP="00E47A46">
      <w:pPr>
        <w:pStyle w:val="a3"/>
        <w:spacing w:before="0" w:beforeAutospacing="0" w:after="0" w:afterAutospacing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  <w:t xml:space="preserve">     Кировск</w:t>
      </w:r>
      <w:r>
        <w:rPr>
          <w:bCs/>
          <w:sz w:val="27"/>
          <w:szCs w:val="27"/>
        </w:rPr>
        <w:t>ий</w:t>
      </w:r>
      <w:r>
        <w:rPr>
          <w:bCs/>
          <w:sz w:val="27"/>
          <w:szCs w:val="27"/>
        </w:rPr>
        <w:t xml:space="preserve"> городско</w:t>
      </w:r>
      <w:r>
        <w:rPr>
          <w:bCs/>
          <w:sz w:val="27"/>
          <w:szCs w:val="27"/>
        </w:rPr>
        <w:t>й</w:t>
      </w:r>
      <w:r>
        <w:rPr>
          <w:bCs/>
          <w:sz w:val="27"/>
          <w:szCs w:val="27"/>
        </w:rPr>
        <w:t xml:space="preserve"> прокурор</w:t>
      </w:r>
    </w:p>
    <w:p w:rsidR="00E47A46" w:rsidRDefault="00E47A46" w:rsidP="00E47A46">
      <w:pPr>
        <w:pStyle w:val="a3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E47A46" w:rsidRDefault="00E47A46" w:rsidP="00E47A46">
      <w:pPr>
        <w:pStyle w:val="a3"/>
        <w:spacing w:before="0" w:beforeAutospacing="0" w:after="0" w:afterAutospacing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  <w:t xml:space="preserve">               </w:t>
      </w:r>
      <w:r>
        <w:rPr>
          <w:bCs/>
          <w:sz w:val="27"/>
          <w:szCs w:val="27"/>
        </w:rPr>
        <w:t xml:space="preserve"> старший</w:t>
      </w:r>
      <w:r>
        <w:rPr>
          <w:bCs/>
          <w:sz w:val="27"/>
          <w:szCs w:val="27"/>
        </w:rPr>
        <w:t xml:space="preserve"> советник юстиции </w:t>
      </w:r>
    </w:p>
    <w:p w:rsidR="00E47A46" w:rsidRDefault="00E47A46" w:rsidP="00E47A46">
      <w:pPr>
        <w:pStyle w:val="a3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E47A46" w:rsidRDefault="00E47A46" w:rsidP="00E47A46">
      <w:pPr>
        <w:pStyle w:val="a3"/>
        <w:spacing w:before="0" w:beforeAutospacing="0" w:after="0" w:afterAutospacing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  <w:t xml:space="preserve">                                   </w:t>
      </w:r>
      <w:r>
        <w:rPr>
          <w:bCs/>
          <w:sz w:val="27"/>
          <w:szCs w:val="27"/>
        </w:rPr>
        <w:t>И.Б. Крушинский</w:t>
      </w:r>
    </w:p>
    <w:p w:rsidR="00E47A46" w:rsidRDefault="00E47A46" w:rsidP="00E47A46">
      <w:pPr>
        <w:pStyle w:val="a3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E47A46" w:rsidRDefault="00E47A46" w:rsidP="00E47A46">
      <w:pPr>
        <w:pStyle w:val="a3"/>
        <w:spacing w:before="0" w:beforeAutospacing="0" w:after="0" w:afterAutospacing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  <w:t xml:space="preserve">      </w:t>
      </w:r>
    </w:p>
    <w:p w:rsidR="00E47A46" w:rsidRDefault="00E47A46" w:rsidP="00E47A46">
      <w:pPr>
        <w:pStyle w:val="a3"/>
        <w:spacing w:before="0" w:beforeAutospacing="0" w:after="0" w:afterAutospacing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  <w:t xml:space="preserve">       </w:t>
      </w:r>
    </w:p>
    <w:p w:rsidR="00E47A46" w:rsidRDefault="00E47A46" w:rsidP="00E47A46">
      <w:pPr>
        <w:pStyle w:val="a3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E47A46" w:rsidRDefault="00E47A46" w:rsidP="00E47A46">
      <w:pPr>
        <w:pStyle w:val="a3"/>
        <w:spacing w:before="0" w:beforeAutospacing="0" w:after="0" w:afterAutospacing="0"/>
        <w:jc w:val="both"/>
        <w:rPr>
          <w:bCs/>
          <w:sz w:val="27"/>
          <w:szCs w:val="27"/>
        </w:rPr>
      </w:pPr>
    </w:p>
    <w:p w:rsidR="00E47A46" w:rsidRDefault="00E47A46" w:rsidP="00E47A46">
      <w:pPr>
        <w:pStyle w:val="a3"/>
        <w:spacing w:before="0" w:beforeAutospacing="0" w:after="0" w:afterAutospacing="0"/>
        <w:ind w:left="2832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ИНФОРМАЦИЯ </w:t>
      </w:r>
    </w:p>
    <w:p w:rsidR="00E47A46" w:rsidRDefault="00E47A46" w:rsidP="00E47A46">
      <w:pPr>
        <w:pStyle w:val="a3"/>
        <w:spacing w:before="0" w:beforeAutospacing="0" w:after="0" w:afterAutospacing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  <w:t xml:space="preserve">           для размещения на сайте</w:t>
      </w:r>
    </w:p>
    <w:p w:rsidR="00E47A46" w:rsidRDefault="00E47A46" w:rsidP="00E47A46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E47A46" w:rsidRPr="00E47A46" w:rsidRDefault="00E47A46" w:rsidP="00E47A46">
      <w:pPr>
        <w:pBdr>
          <w:bottom w:val="single" w:sz="6" w:space="15" w:color="D6DBDF"/>
        </w:pBdr>
        <w:spacing w:after="300" w:line="465" w:lineRule="atLeast"/>
        <w:jc w:val="center"/>
        <w:outlineLvl w:val="0"/>
        <w:rPr>
          <w:color w:val="000000"/>
          <w:kern w:val="36"/>
          <w:sz w:val="28"/>
          <w:szCs w:val="28"/>
        </w:rPr>
      </w:pPr>
      <w:r w:rsidRPr="00E47A46">
        <w:rPr>
          <w:color w:val="000000"/>
          <w:kern w:val="36"/>
          <w:sz w:val="28"/>
          <w:szCs w:val="28"/>
        </w:rPr>
        <w:t>Обновлена судебная практика по делам о моше</w:t>
      </w:r>
      <w:r>
        <w:rPr>
          <w:color w:val="000000"/>
          <w:kern w:val="36"/>
          <w:sz w:val="28"/>
          <w:szCs w:val="28"/>
        </w:rPr>
        <w:t>нничестве, присвоении и растрате</w:t>
      </w:r>
    </w:p>
    <w:p w:rsidR="00E47A46" w:rsidRPr="00E47A46" w:rsidRDefault="00E47A46" w:rsidP="00E47A46">
      <w:pPr>
        <w:shd w:val="clear" w:color="auto" w:fill="FFFFFF"/>
        <w:spacing w:after="150"/>
        <w:ind w:firstLine="708"/>
        <w:jc w:val="both"/>
        <w:rPr>
          <w:color w:val="4B4B4B"/>
          <w:sz w:val="28"/>
          <w:szCs w:val="28"/>
        </w:rPr>
      </w:pPr>
      <w:r w:rsidRPr="00E47A46">
        <w:rPr>
          <w:color w:val="4B4B4B"/>
          <w:sz w:val="28"/>
          <w:szCs w:val="28"/>
        </w:rPr>
        <w:t>В постановлении Пленума Верховного Суда РФ от 30.11.2017 № 48 «О судебной практике по делам о мошенничестве, присвоении и растрате» содержатся новые разъяснения, в том числе по вопросам применения специальных составов, включенных в Уголовный кодекс РФ, предусматривающих ответственность за мошенничество в сфере кредитования, при получении выплат, мошенничество с использованием платежных карт, в сфере страхования и компьютерной информации.</w:t>
      </w:r>
    </w:p>
    <w:p w:rsidR="00E47A46" w:rsidRPr="00E47A46" w:rsidRDefault="00E47A46" w:rsidP="00E47A46">
      <w:pPr>
        <w:shd w:val="clear" w:color="auto" w:fill="FFFFFF"/>
        <w:spacing w:after="150"/>
        <w:ind w:firstLine="708"/>
        <w:jc w:val="both"/>
        <w:rPr>
          <w:color w:val="4B4B4B"/>
          <w:sz w:val="28"/>
          <w:szCs w:val="28"/>
        </w:rPr>
      </w:pPr>
      <w:r w:rsidRPr="00E47A46">
        <w:rPr>
          <w:color w:val="4B4B4B"/>
          <w:sz w:val="28"/>
          <w:szCs w:val="28"/>
        </w:rPr>
        <w:t>В частности, Пленумом Верховного Суда РФ даны разъяснения следующего характера:</w:t>
      </w:r>
    </w:p>
    <w:p w:rsidR="00E47A46" w:rsidRPr="00E47A46" w:rsidRDefault="00E47A46" w:rsidP="00E47A46">
      <w:pPr>
        <w:shd w:val="clear" w:color="auto" w:fill="FFFFFF"/>
        <w:spacing w:after="150"/>
        <w:ind w:firstLine="708"/>
        <w:jc w:val="both"/>
        <w:rPr>
          <w:color w:val="4B4B4B"/>
          <w:sz w:val="28"/>
          <w:szCs w:val="28"/>
        </w:rPr>
      </w:pPr>
      <w:r w:rsidRPr="00E47A46">
        <w:rPr>
          <w:color w:val="4B4B4B"/>
          <w:sz w:val="28"/>
          <w:szCs w:val="28"/>
        </w:rPr>
        <w:t>если в результате мошенничества гражданин лишился права на жилое помещение, то действия виновного надлежит квалифицировать по части 4 статьи 159 УК РФ независимо от того, являлось ли данное жилое помещение у потерпевшего единственным и/или использовалось ли оно потерпевшим для собственного проживания;</w:t>
      </w:r>
    </w:p>
    <w:p w:rsidR="00E47A46" w:rsidRPr="00E47A46" w:rsidRDefault="00E47A46" w:rsidP="00E47A46">
      <w:pPr>
        <w:shd w:val="clear" w:color="auto" w:fill="FFFFFF"/>
        <w:spacing w:after="150"/>
        <w:ind w:firstLine="708"/>
        <w:jc w:val="both"/>
        <w:rPr>
          <w:color w:val="4B4B4B"/>
          <w:sz w:val="28"/>
          <w:szCs w:val="28"/>
        </w:rPr>
      </w:pPr>
      <w:r w:rsidRPr="00E47A46">
        <w:rPr>
          <w:color w:val="4B4B4B"/>
          <w:sz w:val="28"/>
          <w:szCs w:val="28"/>
        </w:rPr>
        <w:t>мошенничество, сопряженное с преднамеренным неисполнением договорных обязательств в сфере предпринимательской деятельности, признается уголовно наказуемым, если это деяние повлекло причинение ущерба индивидуальному предпринимателю или коммерческой организации в размере десяти тысяч рублей и более;</w:t>
      </w:r>
    </w:p>
    <w:p w:rsidR="00E47A46" w:rsidRPr="00E47A46" w:rsidRDefault="00E47A46" w:rsidP="00E47A46">
      <w:pPr>
        <w:shd w:val="clear" w:color="auto" w:fill="FFFFFF"/>
        <w:spacing w:after="150"/>
        <w:ind w:firstLine="708"/>
        <w:jc w:val="both"/>
        <w:rPr>
          <w:color w:val="4B4B4B"/>
          <w:sz w:val="28"/>
          <w:szCs w:val="28"/>
        </w:rPr>
      </w:pPr>
      <w:r w:rsidRPr="00E47A46">
        <w:rPr>
          <w:color w:val="4B4B4B"/>
          <w:sz w:val="28"/>
          <w:szCs w:val="28"/>
        </w:rPr>
        <w:t xml:space="preserve">обман при совершении мошенничества в сфере кредитования заключается в представлении кредитору заведомо ложных или недостоверных сведений об обстоятельствах, наличие которых предусмотрено кредитором в качестве условия для предоставления кредита (например, сведения о месте работы, доходах, финансовом состоянии индивидуального предпринимателя </w:t>
      </w:r>
      <w:r w:rsidRPr="00E47A46">
        <w:rPr>
          <w:color w:val="4B4B4B"/>
          <w:sz w:val="28"/>
          <w:szCs w:val="28"/>
        </w:rPr>
        <w:lastRenderedPageBreak/>
        <w:t>или организации, наличии непогашенной кредиторской задолженности, об имуществе, являющемся предметом залога);</w:t>
      </w:r>
    </w:p>
    <w:p w:rsidR="00E47A46" w:rsidRPr="00E47A46" w:rsidRDefault="00E47A46" w:rsidP="00E47A46">
      <w:pPr>
        <w:shd w:val="clear" w:color="auto" w:fill="FFFFFF"/>
        <w:spacing w:after="150"/>
        <w:ind w:firstLine="708"/>
        <w:jc w:val="both"/>
        <w:rPr>
          <w:color w:val="4B4B4B"/>
          <w:sz w:val="28"/>
          <w:szCs w:val="28"/>
        </w:rPr>
      </w:pPr>
      <w:r w:rsidRPr="00E47A46">
        <w:rPr>
          <w:color w:val="4B4B4B"/>
          <w:sz w:val="28"/>
          <w:szCs w:val="28"/>
        </w:rPr>
        <w:t>вмешательством в функционирование средств хранения, обработки или передачи компьютерной информации или информационно-телекоммуникационных сетей признается целенаправленное воздействие программных или программно-аппаратных средств на серверы, средства вычислительной техники (компьютеры), в том числе переносные (портативные) - ноутбуки, планшетные компьютеры, смартфоны, снабженные соответствующим программным обеспечением, или на информационно-телекоммуникационные сети, которое нарушает установленный процесс обработки, хранения, передачи компьютерной информации, что позволяет виновному или иному лицу незаконно завладеть чужим имуществом или приобрести право на него.</w:t>
      </w:r>
    </w:p>
    <w:p w:rsidR="00E47A46" w:rsidRPr="00E47A46" w:rsidRDefault="00E47A46" w:rsidP="00E47A46">
      <w:pPr>
        <w:shd w:val="clear" w:color="auto" w:fill="FFFFFF"/>
        <w:spacing w:after="150"/>
        <w:ind w:firstLine="708"/>
        <w:jc w:val="both"/>
        <w:rPr>
          <w:color w:val="4B4B4B"/>
          <w:sz w:val="28"/>
          <w:szCs w:val="28"/>
        </w:rPr>
      </w:pPr>
      <w:r w:rsidRPr="00E47A46">
        <w:rPr>
          <w:color w:val="4B4B4B"/>
          <w:sz w:val="28"/>
          <w:szCs w:val="28"/>
        </w:rPr>
        <w:t>С даты принятия данного постановления признано утратившим силу ранее действующее постановление Пленума Верховного Суда РФ от 27.12.2007 № 51.</w:t>
      </w:r>
    </w:p>
    <w:p w:rsidR="00E47A46" w:rsidRPr="00E47A46" w:rsidRDefault="00E47A46" w:rsidP="00E47A46">
      <w:pPr>
        <w:rPr>
          <w:sz w:val="28"/>
          <w:szCs w:val="28"/>
        </w:rPr>
      </w:pPr>
    </w:p>
    <w:p w:rsidR="00E47A46" w:rsidRPr="00E47A46" w:rsidRDefault="00E47A46" w:rsidP="00E47A46">
      <w:pPr>
        <w:rPr>
          <w:sz w:val="28"/>
          <w:szCs w:val="28"/>
        </w:rPr>
      </w:pPr>
    </w:p>
    <w:p w:rsidR="00E47A46" w:rsidRPr="00E47A46" w:rsidRDefault="00E47A46" w:rsidP="00E47A46">
      <w:pPr>
        <w:rPr>
          <w:sz w:val="28"/>
          <w:szCs w:val="28"/>
        </w:rPr>
      </w:pPr>
    </w:p>
    <w:p w:rsidR="00E47A46" w:rsidRPr="00E47A46" w:rsidRDefault="00E47A46" w:rsidP="00E47A46">
      <w:pPr>
        <w:rPr>
          <w:sz w:val="28"/>
          <w:szCs w:val="28"/>
        </w:rPr>
      </w:pPr>
    </w:p>
    <w:p w:rsidR="00E47A46" w:rsidRPr="00E47A46" w:rsidRDefault="00E47A46" w:rsidP="00E47A46">
      <w:pPr>
        <w:rPr>
          <w:sz w:val="28"/>
          <w:szCs w:val="28"/>
        </w:rPr>
      </w:pPr>
    </w:p>
    <w:p w:rsidR="00E47A46" w:rsidRPr="00E47A46" w:rsidRDefault="00E47A46" w:rsidP="00E47A46">
      <w:pPr>
        <w:rPr>
          <w:sz w:val="28"/>
          <w:szCs w:val="28"/>
        </w:rPr>
      </w:pPr>
    </w:p>
    <w:p w:rsidR="00E47A46" w:rsidRPr="00E47A46" w:rsidRDefault="00E47A46" w:rsidP="00E47A46">
      <w:pPr>
        <w:rPr>
          <w:sz w:val="28"/>
          <w:szCs w:val="28"/>
        </w:rPr>
      </w:pPr>
    </w:p>
    <w:p w:rsidR="00E47A46" w:rsidRPr="00E47A46" w:rsidRDefault="00E47A46" w:rsidP="00E47A46">
      <w:pPr>
        <w:rPr>
          <w:sz w:val="28"/>
          <w:szCs w:val="28"/>
        </w:rPr>
      </w:pPr>
    </w:p>
    <w:p w:rsidR="00E47A46" w:rsidRPr="00E47A46" w:rsidRDefault="00E47A46" w:rsidP="00E47A46">
      <w:pPr>
        <w:rPr>
          <w:sz w:val="28"/>
          <w:szCs w:val="28"/>
        </w:rPr>
      </w:pPr>
    </w:p>
    <w:p w:rsidR="00E47A46" w:rsidRPr="00E47A46" w:rsidRDefault="00E47A46" w:rsidP="00E47A46">
      <w:pPr>
        <w:rPr>
          <w:sz w:val="28"/>
          <w:szCs w:val="28"/>
        </w:rPr>
      </w:pPr>
    </w:p>
    <w:p w:rsidR="00E47A46" w:rsidRPr="00E47A46" w:rsidRDefault="00E47A46" w:rsidP="00E47A46">
      <w:pPr>
        <w:rPr>
          <w:sz w:val="28"/>
          <w:szCs w:val="28"/>
        </w:rPr>
      </w:pPr>
    </w:p>
    <w:p w:rsidR="00E47A46" w:rsidRPr="00E47A46" w:rsidRDefault="00E47A46" w:rsidP="00E47A46">
      <w:pPr>
        <w:rPr>
          <w:sz w:val="28"/>
          <w:szCs w:val="28"/>
        </w:rPr>
      </w:pPr>
    </w:p>
    <w:p w:rsidR="00E47A46" w:rsidRPr="00E47A46" w:rsidRDefault="00E47A46" w:rsidP="00E47A46">
      <w:pPr>
        <w:rPr>
          <w:sz w:val="28"/>
          <w:szCs w:val="28"/>
        </w:rPr>
      </w:pPr>
    </w:p>
    <w:bookmarkEnd w:id="0"/>
    <w:p w:rsidR="00A53C93" w:rsidRPr="00E47A46" w:rsidRDefault="00A53C93">
      <w:pPr>
        <w:rPr>
          <w:sz w:val="28"/>
          <w:szCs w:val="28"/>
        </w:rPr>
      </w:pPr>
    </w:p>
    <w:sectPr w:rsidR="00A53C93" w:rsidRPr="00E47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7B"/>
    <w:rsid w:val="006E0C7B"/>
    <w:rsid w:val="00A53C93"/>
    <w:rsid w:val="00E4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5742C"/>
  <w15:chartTrackingRefBased/>
  <w15:docId w15:val="{4102FF1B-FC0A-485C-9B1E-406B25B0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47A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2375</Characters>
  <Application>Microsoft Office Word</Application>
  <DocSecurity>0</DocSecurity>
  <Lines>19</Lines>
  <Paragraphs>5</Paragraphs>
  <ScaleCrop>false</ScaleCrop>
  <Company>HP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2018-04-09T20:34:00Z</dcterms:created>
  <dcterms:modified xsi:type="dcterms:W3CDTF">2018-04-09T20:39:00Z</dcterms:modified>
</cp:coreProperties>
</file>