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CF7A"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CC030C">
        <w:rPr>
          <w:rFonts w:ascii="Times New Roman" w:eastAsia="Times New Roman" w:hAnsi="Times New Roman" w:cs="Times New Roman"/>
          <w:b/>
          <w:bCs/>
          <w:color w:val="333333"/>
          <w:sz w:val="28"/>
          <w:szCs w:val="28"/>
          <w:lang w:eastAsia="ru-RU"/>
        </w:rPr>
        <w:t>Врачебная тайна о факте обращения гражданина за оказанием медицинской помощи</w:t>
      </w:r>
    </w:p>
    <w:p w14:paraId="314F336C"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(Федеральный закон от 21.11.2011 №323-ФЗ «Об основах охраны здоровья граждан в Российской Федерации»).</w:t>
      </w:r>
    </w:p>
    <w:p w14:paraId="4674916C"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По общему правилу разглашение сведений, составляющих врачебную тайну, запрещено, в том числе после смерти человека. С письменного согласия гражданина или его законного представителя могут быть разглашены сведения, составляющие врачебную тайну, в целях медицинского обследования и лечения пациента, проведения научных исследований, их опубликования в научных изданиях, использования данных сведений в учебном процессе.</w:t>
      </w:r>
    </w:p>
    <w:p w14:paraId="00FBB840"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Законодательством установлены случаи, при которых возможно предоставление сведений, составляющих врачебную тайну, без согласия гражданина (его законного представителя). Например, при проведении медицинского обследования и лечения гражданина, который в результате своего состояния не способен выразить свою волю, угрозе распространения инфекционных заболеваний, наличии запроса органов дознания и следствия, суда в связи с проведением расследования или судебным разбирательством, запроса органов прокуратуры в связи с осуществлением ими прокурорского надзора, и др.</w:t>
      </w:r>
    </w:p>
    <w:p w14:paraId="53D824D3"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Кроме того, при неблагоприятном прогнозе развития заболевания допускается предоставление информации о состоянии здоровья пациента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w:t>
      </w:r>
    </w:p>
    <w:p w14:paraId="260987A0"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В случае разглашения врачебной тайны действующим законодательством предусмотрена как административная, так и уголовная ответственность. Ответственности подлежат лица, которым сведения, составляющие врачебную тайну, стали известны при обучении, исполнении трудовых, должностных, служебных и иных обязанностей.</w:t>
      </w:r>
    </w:p>
    <w:p w14:paraId="1EA9FABC" w14:textId="35A6EF3D" w:rsidR="001215E6" w:rsidRPr="000533F8"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 xml:space="preserve">Так, за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в отношении лица, получившим доступ к такой информации в связи с исполнением служебных или профессиональных обязанностей может быть возбуждено дело об административном правонарушении по ст. 13.14 Кодекса РФ об административных правонарушениях. Санкция статьи 13.14 КоАП РФ предусматривает наказание для граждан </w:t>
      </w:r>
      <w:r w:rsidR="001215E6" w:rsidRPr="000533F8">
        <w:rPr>
          <w:rFonts w:ascii="Times New Roman" w:hAnsi="Times New Roman" w:cs="Times New Roman"/>
          <w:color w:val="000000"/>
          <w:sz w:val="28"/>
          <w:szCs w:val="28"/>
          <w:shd w:val="clear" w:color="auto" w:fill="FFFFFF"/>
        </w:rPr>
        <w:t>штрафа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14:paraId="56A4C350" w14:textId="216AF0F0"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lastRenderedPageBreak/>
        <w:t>Правом на возбуждение дела об административном правонарушении по ст. 13.14 КоАП РФ обладает прокурор.</w:t>
      </w:r>
    </w:p>
    <w:p w14:paraId="6B83093F" w14:textId="77777777" w:rsidR="001215E6" w:rsidRPr="000533F8" w:rsidRDefault="00CC030C" w:rsidP="001215E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CC030C">
        <w:rPr>
          <w:rFonts w:ascii="Times New Roman" w:eastAsia="Times New Roman" w:hAnsi="Times New Roman" w:cs="Times New Roman"/>
          <w:color w:val="333333"/>
          <w:sz w:val="28"/>
          <w:szCs w:val="28"/>
          <w:lang w:eastAsia="ru-RU"/>
        </w:rPr>
        <w:t xml:space="preserve">Уголовная ответственность за разглашение врачебной тайны регулируется ст. 137 Уголовного кодекса РФ (УК РФ) «Нарушение неприкосновенности частной жизни». Максимальное наказание, предусмотренное санкцией статьи 137 УК РФ, предусматривает наказание в виде </w:t>
      </w:r>
      <w:r w:rsidR="001215E6" w:rsidRPr="000533F8">
        <w:rPr>
          <w:rFonts w:ascii="Times New Roman" w:hAnsi="Times New Roman" w:cs="Times New Roman"/>
          <w:color w:val="000000"/>
          <w:sz w:val="28"/>
          <w:szCs w:val="28"/>
          <w:shd w:val="clear" w:color="auto" w:fill="FFFFFF"/>
        </w:rPr>
        <w:t>штраф</w:t>
      </w:r>
      <w:r w:rsidR="001215E6" w:rsidRPr="000533F8">
        <w:rPr>
          <w:rFonts w:ascii="Times New Roman" w:hAnsi="Times New Roman" w:cs="Times New Roman"/>
          <w:color w:val="000000"/>
          <w:sz w:val="28"/>
          <w:szCs w:val="28"/>
          <w:shd w:val="clear" w:color="auto" w:fill="FFFFFF"/>
        </w:rPr>
        <w:t xml:space="preserve">а </w:t>
      </w:r>
      <w:r w:rsidR="001215E6" w:rsidRPr="000533F8">
        <w:rPr>
          <w:rFonts w:ascii="Times New Roman" w:hAnsi="Times New Roman" w:cs="Times New Roman"/>
          <w:color w:val="000000"/>
          <w:sz w:val="28"/>
          <w:szCs w:val="28"/>
          <w:shd w:val="clear" w:color="auto" w:fill="FFFFFF"/>
        </w:rPr>
        <w:t>в размере до двухсот тысяч рублей</w:t>
      </w:r>
      <w:r w:rsidR="001215E6" w:rsidRPr="000533F8">
        <w:rPr>
          <w:rFonts w:ascii="Times New Roman" w:hAnsi="Times New Roman" w:cs="Times New Roman"/>
          <w:color w:val="000000"/>
          <w:sz w:val="28"/>
          <w:szCs w:val="28"/>
          <w:shd w:val="clear" w:color="auto" w:fill="FFFFFF"/>
        </w:rPr>
        <w:t xml:space="preserve">, </w:t>
      </w:r>
      <w:r w:rsidR="001215E6" w:rsidRPr="000533F8">
        <w:rPr>
          <w:rFonts w:ascii="Times New Roman" w:hAnsi="Times New Roman" w:cs="Times New Roman"/>
          <w:color w:val="000000"/>
          <w:sz w:val="28"/>
          <w:szCs w:val="28"/>
          <w:shd w:val="clear" w:color="auto" w:fill="FFFFFF"/>
        </w:rPr>
        <w:t>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w:t>
      </w:r>
      <w:r w:rsidR="001215E6" w:rsidRPr="000533F8">
        <w:rPr>
          <w:rFonts w:ascii="Times New Roman" w:hAnsi="Times New Roman" w:cs="Times New Roman"/>
          <w:color w:val="000000"/>
          <w:sz w:val="28"/>
          <w:szCs w:val="28"/>
          <w:shd w:val="clear" w:color="auto" w:fill="FFFFFF"/>
        </w:rPr>
        <w:t>,</w:t>
      </w:r>
      <w:r w:rsidR="001215E6" w:rsidRPr="000533F8">
        <w:rPr>
          <w:rFonts w:ascii="Times New Roman" w:hAnsi="Times New Roman" w:cs="Times New Roman"/>
          <w:color w:val="000000"/>
          <w:sz w:val="28"/>
          <w:szCs w:val="28"/>
          <w:shd w:val="clear" w:color="auto" w:fill="FFFFFF"/>
        </w:rPr>
        <w:t xml:space="preserve"> либо лишением свободы на срок до двух лет</w:t>
      </w:r>
      <w:r w:rsidR="001215E6" w:rsidRPr="000533F8">
        <w:rPr>
          <w:rFonts w:ascii="Times New Roman" w:hAnsi="Times New Roman" w:cs="Times New Roman"/>
          <w:color w:val="000000"/>
          <w:sz w:val="28"/>
          <w:szCs w:val="28"/>
          <w:shd w:val="clear" w:color="auto" w:fill="FFFFFF"/>
        </w:rPr>
        <w:t>.</w:t>
      </w:r>
    </w:p>
    <w:p w14:paraId="4FAE5627" w14:textId="1D06B4E5"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Кроме того, согласно ст. 1068 Гражданского кодекса Российской Федерации юридическое лицо возмещает вред, причиненный его работником при исполнении трудовых (служебных, должностных) обязанностей. Это означает, что медицинское учреждение (должностные лица) также может быть привлечено к гражданско-правовой ответственности.</w:t>
      </w:r>
    </w:p>
    <w:p w14:paraId="502FD0A5" w14:textId="61676330" w:rsidR="00F01A6C" w:rsidRDefault="00F01A6C" w:rsidP="001215E6">
      <w:pPr>
        <w:spacing w:after="0" w:line="240" w:lineRule="auto"/>
        <w:ind w:firstLine="709"/>
        <w:jc w:val="both"/>
        <w:rPr>
          <w:rFonts w:ascii="Times New Roman" w:hAnsi="Times New Roman" w:cs="Times New Roman"/>
          <w:sz w:val="28"/>
          <w:szCs w:val="28"/>
        </w:rPr>
      </w:pPr>
    </w:p>
    <w:p w14:paraId="565516E1" w14:textId="195BABE7" w:rsidR="00504E59" w:rsidRDefault="00504E59" w:rsidP="001215E6">
      <w:pPr>
        <w:spacing w:after="0" w:line="240" w:lineRule="auto"/>
        <w:ind w:firstLine="709"/>
        <w:jc w:val="both"/>
        <w:rPr>
          <w:rFonts w:ascii="Times New Roman" w:hAnsi="Times New Roman" w:cs="Times New Roman"/>
          <w:sz w:val="28"/>
          <w:szCs w:val="28"/>
        </w:rPr>
      </w:pPr>
    </w:p>
    <w:p w14:paraId="2110A336"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504E59">
        <w:rPr>
          <w:rFonts w:ascii="Times New Roman" w:eastAsia="Times New Roman" w:hAnsi="Times New Roman" w:cs="Times New Roman"/>
          <w:b/>
          <w:bCs/>
          <w:color w:val="333333"/>
          <w:sz w:val="28"/>
          <w:szCs w:val="28"/>
          <w:lang w:eastAsia="ru-RU"/>
        </w:rPr>
        <w:t>Последствия постановки несовершеннолетнего или семьи на профилактический учет</w:t>
      </w:r>
    </w:p>
    <w:p w14:paraId="3673250D" w14:textId="33C9E182"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Основные вопросы постановки на профилактический учет и организации профилактической работы регламентированы Федеральным законом от 24.06.1999 № 120-ФЗ «Об основах системы профилактики безнадзорности и правонарушений несовершеннолетних».</w:t>
      </w:r>
    </w:p>
    <w:p w14:paraId="7A61226F"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За совершение правонарушения, в том числе до достижения возраста привлечения к административной или уголовной ответственности, несовершеннолетний может быть постановлен на профилактический учет как в органе внутренних дел, так и в образовательной организации, территориальной комиссии по делам несовершеннолетних и защите их прав, органе социальной защиты населения.</w:t>
      </w:r>
    </w:p>
    <w:p w14:paraId="7B72FDCC" w14:textId="60BBA08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О постановке несовершеннолетнего на профилактический учет родители (законные представители) должны быть проинформированы, им разъясняются последствия невыполнения возложенных на них законом обязанностей, нарушений несовершеннолетним общественного порядка, совершения нового правонарушения, уклонения от проведения профилактических мероприятий.</w:t>
      </w:r>
    </w:p>
    <w:p w14:paraId="057F7685"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В связи с постановкой на профилактический учет законные представители должны принять исчерпывающие меры в целях предупреждения противоправного поведения ребенка, обеспечив его обучение, внеурочную занятость, надлежащие условия для воспитания, получение им медицинской помощи, явку в субъект профилактики. Только при соблюдении данных условий возможно исправление несовершеннолетнего и снятие с учета в субъекте профилактики.</w:t>
      </w:r>
    </w:p>
    <w:p w14:paraId="05F28617"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 xml:space="preserve"> После постановки на профилактический учет субъект профилактики проводит с несовершеннолетним профилактическую работу, срок которой, как правило, составляет не менее полугода в случае положительной динамики в </w:t>
      </w:r>
      <w:r w:rsidRPr="00504E59">
        <w:rPr>
          <w:rFonts w:ascii="Times New Roman" w:eastAsia="Times New Roman" w:hAnsi="Times New Roman" w:cs="Times New Roman"/>
          <w:color w:val="333333"/>
          <w:sz w:val="28"/>
          <w:szCs w:val="28"/>
          <w:lang w:eastAsia="ru-RU"/>
        </w:rPr>
        <w:lastRenderedPageBreak/>
        <w:t>поведении и исправления несовершеннолетнего. При наличии оснований полагать, что по истечении шести месяцев исправление несовершеннолетнего не достигнуто, срок проведения профилактической работы с ним может быть продлен.</w:t>
      </w:r>
    </w:p>
    <w:p w14:paraId="440ED58E"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При постановке на профилактический учет информируются другие заинтересованные субъекты профилактики, на подучетное лицо запрашивается характеризующий материал, проводится обследование семейно-бытовых условий жизни несовершеннолетнего. На регулярной основе субъектом профилактики запрашиваются сведения, характеризующие как несовершеннолетнего, так и его родителей (законных представителей).</w:t>
      </w:r>
    </w:p>
    <w:p w14:paraId="08238114"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Таким образом, в связи с постановкой несовершеннолетнего на профилактический учет исполнение родительских обязанностей, включая создание благоприятных условий для воспитания, обучения ребенка, становится предметом ежемесячных проверок.</w:t>
      </w:r>
    </w:p>
    <w:p w14:paraId="551BA399"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В случае постановки подростка на учет в органе внутренних дел ежемесячно с ним будет проводиться профилактическая работа инспектором по делам несовершеннолетних и ежеквартально – участковым уполномоченным полиции и оперуполномоченным уголовного розыска.</w:t>
      </w:r>
    </w:p>
    <w:p w14:paraId="205FFB6D"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В случае выявления при проведении профилактической работы фактов неисполнения или ненадлежащего исполнения родительских обязанностей должно быть инициировано решение вопроса об административной ответственности законных представителей, предусмотренной ч. 1 ст. 5.35 Кодекса Российской Федерации об административных правонарушениях, санкция которой предусматривает предупреждение или наложение административного штрафа в размере от ста до пятисот рублей, а в случаях, если это деяние соединено с жестоким обращением, - об уголовной ответственности, предусмотренной ст. 156 Уголовного кодекса Российской Федерации.</w:t>
      </w:r>
    </w:p>
    <w:p w14:paraId="1D3D4C15"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законные представители могут привлекаться к административной ответственности, предусмотренной ст. 20.22 Кодекса Российской Федерации об административных правонарушениях, которая предусматривает наказание в виде административного штрафа в размере от одной тысячи пятисот до двух тысяч рублей.</w:t>
      </w:r>
    </w:p>
    <w:p w14:paraId="539C800B"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Сведения о постановке на профилактический учет отражаются в характеристике на несовершеннолетнего, выдаваемой школой.</w:t>
      </w:r>
    </w:p>
    <w:p w14:paraId="35E90B9A"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В случае перемены места жительства сведения о постановке на профилактический учет передаются субъектом профилактики по новому месту проживания для продолжения профилактической работы.</w:t>
      </w:r>
    </w:p>
    <w:p w14:paraId="486ED21C"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 xml:space="preserve">Подобным образом проводится профилактическая работа с семьями, в которых родители не исполняют или ненадлежащим образом исполняют свои </w:t>
      </w:r>
      <w:r w:rsidRPr="00504E59">
        <w:rPr>
          <w:rFonts w:ascii="Times New Roman" w:eastAsia="Times New Roman" w:hAnsi="Times New Roman" w:cs="Times New Roman"/>
          <w:color w:val="333333"/>
          <w:sz w:val="28"/>
          <w:szCs w:val="28"/>
          <w:lang w:eastAsia="ru-RU"/>
        </w:rPr>
        <w:lastRenderedPageBreak/>
        <w:t>обязанности по воспитанию, обучению, содержанию детей, отрицательно влияют на их поведение либо жестоко обращаются с ними. В случае, если исправление таких граждан по результатам профилактической работы не наступает, субъектом профилактики инициируется вопрос о лишении или ограничении их в родительских правах.</w:t>
      </w:r>
    </w:p>
    <w:p w14:paraId="6CDE818D" w14:textId="7223A2C7" w:rsidR="00504E59" w:rsidRDefault="00504E59" w:rsidP="00504E59">
      <w:pPr>
        <w:spacing w:after="0" w:line="240" w:lineRule="auto"/>
        <w:ind w:firstLine="709"/>
        <w:jc w:val="both"/>
        <w:rPr>
          <w:rFonts w:ascii="Times New Roman" w:hAnsi="Times New Roman" w:cs="Times New Roman"/>
          <w:sz w:val="28"/>
          <w:szCs w:val="28"/>
        </w:rPr>
      </w:pPr>
    </w:p>
    <w:p w14:paraId="5C289EDB" w14:textId="1D632D6C" w:rsidR="00A23C21" w:rsidRDefault="00A23C21" w:rsidP="00504E59">
      <w:pPr>
        <w:spacing w:after="0" w:line="240" w:lineRule="auto"/>
        <w:ind w:firstLine="709"/>
        <w:jc w:val="both"/>
        <w:rPr>
          <w:rFonts w:ascii="Times New Roman" w:hAnsi="Times New Roman" w:cs="Times New Roman"/>
          <w:sz w:val="28"/>
          <w:szCs w:val="28"/>
        </w:rPr>
      </w:pPr>
    </w:p>
    <w:p w14:paraId="29F996BD" w14:textId="1F0CC415" w:rsidR="006659C1" w:rsidRPr="006659C1" w:rsidRDefault="006659C1" w:rsidP="006659C1">
      <w:pPr>
        <w:shd w:val="clear" w:color="auto" w:fill="FFFFFF"/>
        <w:spacing w:line="540" w:lineRule="atLeast"/>
        <w:rPr>
          <w:rFonts w:ascii="Arial" w:eastAsia="Times New Roman" w:hAnsi="Arial" w:cs="Arial"/>
          <w:b/>
          <w:bCs/>
          <w:color w:val="333333"/>
          <w:sz w:val="36"/>
          <w:szCs w:val="36"/>
          <w:lang w:eastAsia="ru-RU"/>
        </w:rPr>
      </w:pPr>
      <w:r w:rsidRPr="006659C1">
        <w:rPr>
          <w:rFonts w:ascii="Arial" w:eastAsia="Times New Roman" w:hAnsi="Arial" w:cs="Arial"/>
          <w:b/>
          <w:bCs/>
          <w:color w:val="333333"/>
          <w:sz w:val="36"/>
          <w:szCs w:val="36"/>
          <w:lang w:eastAsia="ru-RU"/>
        </w:rPr>
        <w:t>Коррупция в сфере труда.</w:t>
      </w:r>
      <w:r>
        <w:rPr>
          <w:rFonts w:ascii="Arial" w:eastAsia="Times New Roman" w:hAnsi="Arial" w:cs="Arial"/>
          <w:b/>
          <w:bCs/>
          <w:color w:val="333333"/>
          <w:sz w:val="36"/>
          <w:szCs w:val="36"/>
          <w:lang w:eastAsia="ru-RU"/>
        </w:rPr>
        <w:t xml:space="preserve"> </w:t>
      </w:r>
      <w:r w:rsidRPr="006659C1">
        <w:rPr>
          <w:rFonts w:ascii="Arial" w:eastAsia="Times New Roman" w:hAnsi="Arial" w:cs="Arial"/>
          <w:b/>
          <w:bCs/>
          <w:color w:val="333333"/>
          <w:sz w:val="36"/>
          <w:szCs w:val="36"/>
          <w:lang w:eastAsia="ru-RU"/>
        </w:rPr>
        <w:t>Ответственность.</w:t>
      </w:r>
    </w:p>
    <w:p w14:paraId="33B17775" w14:textId="5E595D96" w:rsidR="006659C1" w:rsidRPr="006659C1" w:rsidRDefault="006659C1" w:rsidP="006659C1">
      <w:pPr>
        <w:shd w:val="clear" w:color="auto" w:fill="FFFFFF"/>
        <w:spacing w:after="120" w:line="240" w:lineRule="auto"/>
        <w:rPr>
          <w:rFonts w:ascii="Roboto" w:eastAsia="Times New Roman" w:hAnsi="Roboto" w:cs="Times New Roman"/>
          <w:color w:val="000000"/>
          <w:sz w:val="24"/>
          <w:szCs w:val="24"/>
          <w:lang w:eastAsia="ru-RU"/>
        </w:rPr>
      </w:pPr>
      <w:r w:rsidRPr="006659C1">
        <w:rPr>
          <w:rFonts w:ascii="Roboto" w:eastAsia="Times New Roman" w:hAnsi="Roboto" w:cs="Times New Roman"/>
          <w:color w:val="000000"/>
          <w:sz w:val="24"/>
          <w:szCs w:val="24"/>
          <w:lang w:eastAsia="ru-RU"/>
        </w:rPr>
        <w:t> </w:t>
      </w:r>
    </w:p>
    <w:p w14:paraId="3A40806C" w14:textId="77777777" w:rsidR="006659C1" w:rsidRPr="006659C1" w:rsidRDefault="006659C1" w:rsidP="006659C1">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Незаконные действия (бездействие) лиц, наделенных организационно- властными и распорядительными полномочиями в рамках трудовых правоотношений при реализации любых трудовых прав и обязанностей, в том числе при приеме на работу, оплате труда, реализации трудовых гарантий, охватываются понятием коррупции, предусмотренной ст. 1 Федерального закона «О противодействии коррупции», если преследуется получение выгоды в виде денег, ценностей, иного имущества или услуг имущественного характера, иных имущественных прав для себя или для третьих лиц.</w:t>
      </w:r>
    </w:p>
    <w:p w14:paraId="578B7C8F" w14:textId="77777777" w:rsidR="006659C1" w:rsidRPr="006659C1" w:rsidRDefault="006659C1" w:rsidP="006659C1">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Одним из способов незаконной реализации полномочий является заключение фиктивных трудовых договоров с целью увеличения трудового стажа, в том числе льготного, получения заработной платы.</w:t>
      </w:r>
    </w:p>
    <w:p w14:paraId="1D36652D" w14:textId="77777777" w:rsidR="006659C1" w:rsidRPr="006659C1" w:rsidRDefault="006659C1" w:rsidP="006659C1">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Прием на работу работников, не соответствующих квалификационным требованиям, изменение под указанную ситуацию трудовых функций, в конечном итоге направлены на получение доходов в виде заработной платы по должности (профессии), по которой работник не вправе его получать. Указанные действия работодателя также свидетельствует о коррупционной составляющей.</w:t>
      </w:r>
    </w:p>
    <w:p w14:paraId="4AD4200D" w14:textId="0B06BFB6" w:rsidR="006659C1" w:rsidRPr="006659C1" w:rsidRDefault="006659C1" w:rsidP="006659C1">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Незаконным использованием физическим лицом своего должностного положения признается издание локальных актов, направленное на оплату стимулирующих выплат, не предусмотренных трудовым законодательством (к примеру, оплата надбавки при отсутствии условий его наступления).</w:t>
      </w:r>
    </w:p>
    <w:p w14:paraId="7C713BB7" w14:textId="77777777" w:rsid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За коррупционные правонарушения в сфере трудовых правоотношений возможна уголовная, административная, гражданско-правовая и дисциплинарная ответственность в соответствии с законодательством Российской Федерации</w:t>
      </w:r>
      <w:r>
        <w:rPr>
          <w:rFonts w:ascii="Times New Roman" w:eastAsia="Times New Roman" w:hAnsi="Times New Roman" w:cs="Times New Roman"/>
          <w:color w:val="333333"/>
          <w:sz w:val="28"/>
          <w:szCs w:val="28"/>
          <w:lang w:eastAsia="ru-RU"/>
        </w:rPr>
        <w:t>.</w:t>
      </w:r>
    </w:p>
    <w:p w14:paraId="69041491" w14:textId="77777777" w:rsidR="006659C1" w:rsidRDefault="006659C1" w:rsidP="006659C1">
      <w:pPr>
        <w:spacing w:line="540" w:lineRule="atLeast"/>
        <w:rPr>
          <w:rFonts w:ascii="Arial" w:eastAsia="Times New Roman" w:hAnsi="Arial" w:cs="Arial"/>
          <w:b/>
          <w:bCs/>
          <w:color w:val="333333"/>
          <w:sz w:val="36"/>
          <w:szCs w:val="36"/>
          <w:lang w:eastAsia="ru-RU"/>
        </w:rPr>
      </w:pPr>
    </w:p>
    <w:p w14:paraId="72360692" w14:textId="2BA80CE9" w:rsidR="006659C1" w:rsidRPr="006659C1" w:rsidRDefault="006659C1" w:rsidP="006659C1">
      <w:pPr>
        <w:spacing w:after="0" w:line="240" w:lineRule="auto"/>
        <w:ind w:firstLine="709"/>
        <w:rPr>
          <w:rFonts w:ascii="Times New Roman" w:eastAsia="Times New Roman" w:hAnsi="Times New Roman" w:cs="Times New Roman"/>
          <w:b/>
          <w:bCs/>
          <w:color w:val="333333"/>
          <w:sz w:val="28"/>
          <w:szCs w:val="28"/>
          <w:lang w:eastAsia="ru-RU"/>
        </w:rPr>
      </w:pPr>
      <w:r w:rsidRPr="006659C1">
        <w:rPr>
          <w:rFonts w:ascii="Times New Roman" w:eastAsia="Times New Roman" w:hAnsi="Times New Roman" w:cs="Times New Roman"/>
          <w:b/>
          <w:bCs/>
          <w:color w:val="333333"/>
          <w:sz w:val="28"/>
          <w:szCs w:val="28"/>
          <w:lang w:eastAsia="ru-RU"/>
        </w:rPr>
        <w:t>Порядок предъявления гражданином исполнительного документа</w:t>
      </w:r>
    </w:p>
    <w:p w14:paraId="2DCF85F6" w14:textId="3A3F5B8D" w:rsidR="006659C1" w:rsidRPr="006659C1" w:rsidRDefault="006659C1" w:rsidP="006659C1">
      <w:pPr>
        <w:spacing w:after="0" w:line="240" w:lineRule="auto"/>
        <w:ind w:firstLine="709"/>
        <w:rPr>
          <w:rFonts w:ascii="Times New Roman" w:eastAsia="Times New Roman" w:hAnsi="Times New Roman" w:cs="Times New Roman"/>
          <w:sz w:val="28"/>
          <w:szCs w:val="28"/>
          <w:lang w:eastAsia="ru-RU"/>
        </w:rPr>
      </w:pPr>
      <w:r w:rsidRPr="006659C1">
        <w:rPr>
          <w:rFonts w:ascii="Times New Roman" w:eastAsia="Times New Roman" w:hAnsi="Times New Roman" w:cs="Times New Roman"/>
          <w:sz w:val="28"/>
          <w:szCs w:val="28"/>
          <w:lang w:eastAsia="ru-RU"/>
        </w:rPr>
        <w:t> </w:t>
      </w:r>
    </w:p>
    <w:p w14:paraId="0D52F28E" w14:textId="77777777" w:rsidR="006659C1" w:rsidRP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 xml:space="preserve">В силу ч. 1 ст. 428 Гражданского процессуального кодекса Российской Федерации исполнительный лист выдается взыскателю судом после вступления судебного постановления в законную силу либо сразу после принятия судебного постановления в случае немедленного исполнения. </w:t>
      </w:r>
      <w:r w:rsidRPr="006659C1">
        <w:rPr>
          <w:rFonts w:ascii="Times New Roman" w:eastAsia="Times New Roman" w:hAnsi="Times New Roman" w:cs="Times New Roman"/>
          <w:color w:val="333333"/>
          <w:sz w:val="28"/>
          <w:szCs w:val="28"/>
          <w:lang w:eastAsia="ru-RU"/>
        </w:rPr>
        <w:lastRenderedPageBreak/>
        <w:t>Исполнительный лист выдается по заявлению взыскателя и по его ходатайству может быть направлен для исполнения непосредственно судом.</w:t>
      </w:r>
    </w:p>
    <w:p w14:paraId="422FF04D" w14:textId="77777777" w:rsidR="006659C1" w:rsidRP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В случае, если судебное постановление вынесено в форме судебного приказа, сам судебный приказ является исполнительным документом и подлежит предъявлению.</w:t>
      </w:r>
    </w:p>
    <w:p w14:paraId="5D65F48E" w14:textId="77777777" w:rsid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Перечень сведений, содержащийся в исполнительном документе, сроки и правила предъявления исполнительного документа закреплены в ст.ст. 13, 21, 30 Федерального закона от 02.10.2007 № 229-ФЗ «Об исполнительном производстве»</w:t>
      </w:r>
      <w:r>
        <w:rPr>
          <w:rFonts w:ascii="Times New Roman" w:eastAsia="Times New Roman" w:hAnsi="Times New Roman" w:cs="Times New Roman"/>
          <w:color w:val="333333"/>
          <w:sz w:val="28"/>
          <w:szCs w:val="28"/>
          <w:lang w:eastAsia="ru-RU"/>
        </w:rPr>
        <w:t>.</w:t>
      </w:r>
    </w:p>
    <w:p w14:paraId="7DBE4208" w14:textId="6946D4FE" w:rsidR="006659C1" w:rsidRP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Общий срок для предъявления исполнительного документа составляет 3 года</w:t>
      </w:r>
      <w:r>
        <w:rPr>
          <w:rFonts w:ascii="Times New Roman" w:eastAsia="Times New Roman" w:hAnsi="Times New Roman" w:cs="Times New Roman"/>
          <w:color w:val="333333"/>
          <w:sz w:val="28"/>
          <w:szCs w:val="28"/>
          <w:lang w:eastAsia="ru-RU"/>
        </w:rPr>
        <w:t xml:space="preserve"> </w:t>
      </w:r>
      <w:r w:rsidRPr="006659C1">
        <w:rPr>
          <w:rFonts w:ascii="Times New Roman" w:eastAsia="Times New Roman" w:hAnsi="Times New Roman" w:cs="Times New Roman"/>
          <w:color w:val="333333"/>
          <w:sz w:val="28"/>
          <w:szCs w:val="28"/>
          <w:lang w:eastAsia="ru-RU"/>
        </w:rPr>
        <w:t>со дня вступления судебного акта в законную силу. Если в исполнительном документе указан конкретный срок, в течении которого ответчик должен исполнитель решение суда, то исполнительный документ может быть предъявлен для принудительного исполнения после истечения указанного срока.</w:t>
      </w:r>
    </w:p>
    <w:p w14:paraId="06F83355" w14:textId="77777777" w:rsidR="006659C1" w:rsidRP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Исполнительное производство возбуждается на основании исполнительного документа и заявления взыскателя, в котором при взыскании денежных средств должны указываться реквизиты банковского счета взыскателя. Заявление подписывается взыскателем либо его представителем.</w:t>
      </w:r>
    </w:p>
    <w:p w14:paraId="7AD5F242" w14:textId="77777777" w:rsidR="006659C1" w:rsidRP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Заявление с исполнительным документов направляются в отдел судебных приставов по месту жительства (месту пребывания, местонахождению имущества) должника-гражданина, по юридическому адресу (местонахождению имущества или по юридическому адресу представительства или филиала) должника-организации.</w:t>
      </w:r>
    </w:p>
    <w:p w14:paraId="7CBBB885" w14:textId="74E44669" w:rsidR="006659C1" w:rsidRP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В случае, если взыскатель не знает</w:t>
      </w:r>
      <w:r>
        <w:rPr>
          <w:rFonts w:ascii="Times New Roman" w:eastAsia="Times New Roman" w:hAnsi="Times New Roman" w:cs="Times New Roman"/>
          <w:color w:val="333333"/>
          <w:sz w:val="28"/>
          <w:szCs w:val="28"/>
          <w:lang w:eastAsia="ru-RU"/>
        </w:rPr>
        <w:t xml:space="preserve">, </w:t>
      </w:r>
      <w:r w:rsidRPr="006659C1">
        <w:rPr>
          <w:rFonts w:ascii="Times New Roman" w:eastAsia="Times New Roman" w:hAnsi="Times New Roman" w:cs="Times New Roman"/>
          <w:color w:val="333333"/>
          <w:sz w:val="28"/>
          <w:szCs w:val="28"/>
          <w:lang w:eastAsia="ru-RU"/>
        </w:rPr>
        <w:t xml:space="preserve">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в территориальный орган Федеральной службы судебных приставов субъекта Российской Федерации) – Управление федеральной службы судебных приставов по </w:t>
      </w:r>
      <w:r>
        <w:rPr>
          <w:rFonts w:ascii="Times New Roman" w:eastAsia="Times New Roman" w:hAnsi="Times New Roman" w:cs="Times New Roman"/>
          <w:color w:val="333333"/>
          <w:sz w:val="28"/>
          <w:szCs w:val="28"/>
          <w:lang w:eastAsia="ru-RU"/>
        </w:rPr>
        <w:t>Ленинградской области.</w:t>
      </w:r>
    </w:p>
    <w:p w14:paraId="48A2D1E8" w14:textId="77777777" w:rsidR="006659C1" w:rsidRPr="006659C1" w:rsidRDefault="006659C1" w:rsidP="006659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659C1">
        <w:rPr>
          <w:rFonts w:ascii="Times New Roman" w:eastAsia="Times New Roman" w:hAnsi="Times New Roman" w:cs="Times New Roman"/>
          <w:color w:val="333333"/>
          <w:sz w:val="28"/>
          <w:szCs w:val="28"/>
          <w:lang w:eastAsia="ru-RU"/>
        </w:rPr>
        <w:t>Заявление взыскателя и исполнительный документ передаются судебному приставу-исполнителю в трехдневный срок со дня их поступления в подразделение судебных приставов, а постановление о возбуждении исполнительного производства выносится в трехдневный срок со дня поступления исполнительного документа к судебному приставу-исполнителю.</w:t>
      </w:r>
    </w:p>
    <w:p w14:paraId="00D2575D" w14:textId="77777777" w:rsidR="00A23C21" w:rsidRPr="00504E59" w:rsidRDefault="00A23C21" w:rsidP="006659C1">
      <w:pPr>
        <w:shd w:val="clear" w:color="auto" w:fill="FFFFFF"/>
        <w:spacing w:line="540" w:lineRule="atLeast"/>
        <w:rPr>
          <w:rFonts w:ascii="Times New Roman" w:hAnsi="Times New Roman" w:cs="Times New Roman"/>
          <w:sz w:val="28"/>
          <w:szCs w:val="28"/>
        </w:rPr>
      </w:pPr>
    </w:p>
    <w:sectPr w:rsidR="00A23C21" w:rsidRPr="00504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65"/>
    <w:rsid w:val="000533F8"/>
    <w:rsid w:val="001215E6"/>
    <w:rsid w:val="00504E59"/>
    <w:rsid w:val="00637F65"/>
    <w:rsid w:val="006659C1"/>
    <w:rsid w:val="00823AA3"/>
    <w:rsid w:val="009F4500"/>
    <w:rsid w:val="00A23C21"/>
    <w:rsid w:val="00B00C31"/>
    <w:rsid w:val="00B16EEE"/>
    <w:rsid w:val="00CC030C"/>
    <w:rsid w:val="00F01A6C"/>
    <w:rsid w:val="00F9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928A"/>
  <w15:chartTrackingRefBased/>
  <w15:docId w15:val="{BEDABC5C-D5BB-4F9C-B91A-8F8E860A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CC030C"/>
  </w:style>
  <w:style w:type="character" w:customStyle="1" w:styleId="feeds-pagenavigationtooltip">
    <w:name w:val="feeds-page__navigation_tooltip"/>
    <w:basedOn w:val="a0"/>
    <w:rsid w:val="00CC030C"/>
  </w:style>
  <w:style w:type="paragraph" w:styleId="a3">
    <w:name w:val="Normal (Web)"/>
    <w:basedOn w:val="a"/>
    <w:uiPriority w:val="99"/>
    <w:semiHidden/>
    <w:unhideWhenUsed/>
    <w:rsid w:val="00CC0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3C21"/>
    <w:rPr>
      <w:color w:val="0000FF"/>
      <w:u w:val="single"/>
    </w:rPr>
  </w:style>
  <w:style w:type="character" w:styleId="a5">
    <w:name w:val="Emphasis"/>
    <w:basedOn w:val="a0"/>
    <w:uiPriority w:val="20"/>
    <w:qFormat/>
    <w:rsid w:val="00665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8285">
      <w:bodyDiv w:val="1"/>
      <w:marLeft w:val="0"/>
      <w:marRight w:val="0"/>
      <w:marTop w:val="0"/>
      <w:marBottom w:val="0"/>
      <w:divBdr>
        <w:top w:val="none" w:sz="0" w:space="0" w:color="auto"/>
        <w:left w:val="none" w:sz="0" w:space="0" w:color="auto"/>
        <w:bottom w:val="none" w:sz="0" w:space="0" w:color="auto"/>
        <w:right w:val="none" w:sz="0" w:space="0" w:color="auto"/>
      </w:divBdr>
      <w:divsChild>
        <w:div w:id="1239289758">
          <w:marLeft w:val="0"/>
          <w:marRight w:val="0"/>
          <w:marTop w:val="0"/>
          <w:marBottom w:val="960"/>
          <w:divBdr>
            <w:top w:val="none" w:sz="0" w:space="0" w:color="auto"/>
            <w:left w:val="none" w:sz="0" w:space="0" w:color="auto"/>
            <w:bottom w:val="none" w:sz="0" w:space="0" w:color="auto"/>
            <w:right w:val="none" w:sz="0" w:space="0" w:color="auto"/>
          </w:divBdr>
        </w:div>
        <w:div w:id="1928077912">
          <w:marLeft w:val="0"/>
          <w:marRight w:val="720"/>
          <w:marTop w:val="0"/>
          <w:marBottom w:val="0"/>
          <w:divBdr>
            <w:top w:val="none" w:sz="0" w:space="0" w:color="auto"/>
            <w:left w:val="none" w:sz="0" w:space="0" w:color="auto"/>
            <w:bottom w:val="none" w:sz="0" w:space="0" w:color="auto"/>
            <w:right w:val="none" w:sz="0" w:space="0" w:color="auto"/>
          </w:divBdr>
          <w:divsChild>
            <w:div w:id="642931514">
              <w:marLeft w:val="0"/>
              <w:marRight w:val="0"/>
              <w:marTop w:val="0"/>
              <w:marBottom w:val="120"/>
              <w:divBdr>
                <w:top w:val="none" w:sz="0" w:space="0" w:color="auto"/>
                <w:left w:val="none" w:sz="0" w:space="0" w:color="auto"/>
                <w:bottom w:val="none" w:sz="0" w:space="0" w:color="auto"/>
                <w:right w:val="none" w:sz="0" w:space="0" w:color="auto"/>
              </w:divBdr>
            </w:div>
            <w:div w:id="1740715131">
              <w:marLeft w:val="0"/>
              <w:marRight w:val="0"/>
              <w:marTop w:val="0"/>
              <w:marBottom w:val="120"/>
              <w:divBdr>
                <w:top w:val="none" w:sz="0" w:space="0" w:color="auto"/>
                <w:left w:val="none" w:sz="0" w:space="0" w:color="auto"/>
                <w:bottom w:val="none" w:sz="0" w:space="0" w:color="auto"/>
                <w:right w:val="none" w:sz="0" w:space="0" w:color="auto"/>
              </w:divBdr>
            </w:div>
          </w:divsChild>
        </w:div>
        <w:div w:id="206065269">
          <w:marLeft w:val="0"/>
          <w:marRight w:val="0"/>
          <w:marTop w:val="0"/>
          <w:marBottom w:val="0"/>
          <w:divBdr>
            <w:top w:val="none" w:sz="0" w:space="0" w:color="auto"/>
            <w:left w:val="none" w:sz="0" w:space="0" w:color="auto"/>
            <w:bottom w:val="none" w:sz="0" w:space="0" w:color="auto"/>
            <w:right w:val="none" w:sz="0" w:space="0" w:color="auto"/>
          </w:divBdr>
          <w:divsChild>
            <w:div w:id="2000618500">
              <w:marLeft w:val="0"/>
              <w:marRight w:val="0"/>
              <w:marTop w:val="0"/>
              <w:marBottom w:val="0"/>
              <w:divBdr>
                <w:top w:val="none" w:sz="0" w:space="0" w:color="auto"/>
                <w:left w:val="none" w:sz="0" w:space="0" w:color="auto"/>
                <w:bottom w:val="none" w:sz="0" w:space="0" w:color="auto"/>
                <w:right w:val="none" w:sz="0" w:space="0" w:color="auto"/>
              </w:divBdr>
              <w:divsChild>
                <w:div w:id="4643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7326">
      <w:bodyDiv w:val="1"/>
      <w:marLeft w:val="0"/>
      <w:marRight w:val="0"/>
      <w:marTop w:val="0"/>
      <w:marBottom w:val="0"/>
      <w:divBdr>
        <w:top w:val="none" w:sz="0" w:space="0" w:color="auto"/>
        <w:left w:val="none" w:sz="0" w:space="0" w:color="auto"/>
        <w:bottom w:val="none" w:sz="0" w:space="0" w:color="auto"/>
        <w:right w:val="none" w:sz="0" w:space="0" w:color="auto"/>
      </w:divBdr>
      <w:divsChild>
        <w:div w:id="688028161">
          <w:marLeft w:val="0"/>
          <w:marRight w:val="0"/>
          <w:marTop w:val="0"/>
          <w:marBottom w:val="960"/>
          <w:divBdr>
            <w:top w:val="none" w:sz="0" w:space="0" w:color="auto"/>
            <w:left w:val="none" w:sz="0" w:space="0" w:color="auto"/>
            <w:bottom w:val="none" w:sz="0" w:space="0" w:color="auto"/>
            <w:right w:val="none" w:sz="0" w:space="0" w:color="auto"/>
          </w:divBdr>
        </w:div>
        <w:div w:id="2010405689">
          <w:marLeft w:val="0"/>
          <w:marRight w:val="720"/>
          <w:marTop w:val="0"/>
          <w:marBottom w:val="0"/>
          <w:divBdr>
            <w:top w:val="none" w:sz="0" w:space="0" w:color="auto"/>
            <w:left w:val="none" w:sz="0" w:space="0" w:color="auto"/>
            <w:bottom w:val="none" w:sz="0" w:space="0" w:color="auto"/>
            <w:right w:val="none" w:sz="0" w:space="0" w:color="auto"/>
          </w:divBdr>
          <w:divsChild>
            <w:div w:id="718435934">
              <w:marLeft w:val="0"/>
              <w:marRight w:val="0"/>
              <w:marTop w:val="0"/>
              <w:marBottom w:val="120"/>
              <w:divBdr>
                <w:top w:val="none" w:sz="0" w:space="0" w:color="auto"/>
                <w:left w:val="none" w:sz="0" w:space="0" w:color="auto"/>
                <w:bottom w:val="none" w:sz="0" w:space="0" w:color="auto"/>
                <w:right w:val="none" w:sz="0" w:space="0" w:color="auto"/>
              </w:divBdr>
            </w:div>
            <w:div w:id="231357290">
              <w:marLeft w:val="0"/>
              <w:marRight w:val="0"/>
              <w:marTop w:val="0"/>
              <w:marBottom w:val="120"/>
              <w:divBdr>
                <w:top w:val="none" w:sz="0" w:space="0" w:color="auto"/>
                <w:left w:val="none" w:sz="0" w:space="0" w:color="auto"/>
                <w:bottom w:val="none" w:sz="0" w:space="0" w:color="auto"/>
                <w:right w:val="none" w:sz="0" w:space="0" w:color="auto"/>
              </w:divBdr>
            </w:div>
          </w:divsChild>
        </w:div>
        <w:div w:id="1510676598">
          <w:marLeft w:val="0"/>
          <w:marRight w:val="0"/>
          <w:marTop w:val="0"/>
          <w:marBottom w:val="0"/>
          <w:divBdr>
            <w:top w:val="none" w:sz="0" w:space="0" w:color="auto"/>
            <w:left w:val="none" w:sz="0" w:space="0" w:color="auto"/>
            <w:bottom w:val="none" w:sz="0" w:space="0" w:color="auto"/>
            <w:right w:val="none" w:sz="0" w:space="0" w:color="auto"/>
          </w:divBdr>
          <w:divsChild>
            <w:div w:id="888883267">
              <w:marLeft w:val="0"/>
              <w:marRight w:val="0"/>
              <w:marTop w:val="0"/>
              <w:marBottom w:val="0"/>
              <w:divBdr>
                <w:top w:val="none" w:sz="0" w:space="0" w:color="auto"/>
                <w:left w:val="none" w:sz="0" w:space="0" w:color="auto"/>
                <w:bottom w:val="none" w:sz="0" w:space="0" w:color="auto"/>
                <w:right w:val="none" w:sz="0" w:space="0" w:color="auto"/>
              </w:divBdr>
              <w:divsChild>
                <w:div w:id="7917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76067">
      <w:bodyDiv w:val="1"/>
      <w:marLeft w:val="0"/>
      <w:marRight w:val="0"/>
      <w:marTop w:val="0"/>
      <w:marBottom w:val="0"/>
      <w:divBdr>
        <w:top w:val="none" w:sz="0" w:space="0" w:color="auto"/>
        <w:left w:val="none" w:sz="0" w:space="0" w:color="auto"/>
        <w:bottom w:val="none" w:sz="0" w:space="0" w:color="auto"/>
        <w:right w:val="none" w:sz="0" w:space="0" w:color="auto"/>
      </w:divBdr>
      <w:divsChild>
        <w:div w:id="934627829">
          <w:marLeft w:val="0"/>
          <w:marRight w:val="0"/>
          <w:marTop w:val="0"/>
          <w:marBottom w:val="0"/>
          <w:divBdr>
            <w:top w:val="none" w:sz="0" w:space="0" w:color="auto"/>
            <w:left w:val="none" w:sz="0" w:space="0" w:color="auto"/>
            <w:bottom w:val="none" w:sz="0" w:space="0" w:color="auto"/>
            <w:right w:val="none" w:sz="0" w:space="0" w:color="auto"/>
          </w:divBdr>
          <w:divsChild>
            <w:div w:id="862204846">
              <w:marLeft w:val="0"/>
              <w:marRight w:val="0"/>
              <w:marTop w:val="0"/>
              <w:marBottom w:val="960"/>
              <w:divBdr>
                <w:top w:val="none" w:sz="0" w:space="0" w:color="auto"/>
                <w:left w:val="none" w:sz="0" w:space="0" w:color="auto"/>
                <w:bottom w:val="none" w:sz="0" w:space="0" w:color="auto"/>
                <w:right w:val="none" w:sz="0" w:space="0" w:color="auto"/>
              </w:divBdr>
            </w:div>
          </w:divsChild>
        </w:div>
        <w:div w:id="785123356">
          <w:marLeft w:val="0"/>
          <w:marRight w:val="0"/>
          <w:marTop w:val="0"/>
          <w:marBottom w:val="0"/>
          <w:divBdr>
            <w:top w:val="none" w:sz="0" w:space="0" w:color="auto"/>
            <w:left w:val="none" w:sz="0" w:space="0" w:color="auto"/>
            <w:bottom w:val="none" w:sz="0" w:space="0" w:color="auto"/>
            <w:right w:val="none" w:sz="0" w:space="0" w:color="auto"/>
          </w:divBdr>
          <w:divsChild>
            <w:div w:id="1475677307">
              <w:marLeft w:val="0"/>
              <w:marRight w:val="720"/>
              <w:marTop w:val="0"/>
              <w:marBottom w:val="0"/>
              <w:divBdr>
                <w:top w:val="none" w:sz="0" w:space="0" w:color="auto"/>
                <w:left w:val="none" w:sz="0" w:space="0" w:color="auto"/>
                <w:bottom w:val="none" w:sz="0" w:space="0" w:color="auto"/>
                <w:right w:val="none" w:sz="0" w:space="0" w:color="auto"/>
              </w:divBdr>
              <w:divsChild>
                <w:div w:id="1610507525">
                  <w:marLeft w:val="0"/>
                  <w:marRight w:val="0"/>
                  <w:marTop w:val="0"/>
                  <w:marBottom w:val="120"/>
                  <w:divBdr>
                    <w:top w:val="none" w:sz="0" w:space="0" w:color="auto"/>
                    <w:left w:val="none" w:sz="0" w:space="0" w:color="auto"/>
                    <w:bottom w:val="none" w:sz="0" w:space="0" w:color="auto"/>
                    <w:right w:val="none" w:sz="0" w:space="0" w:color="auto"/>
                  </w:divBdr>
                </w:div>
                <w:div w:id="86317610">
                  <w:marLeft w:val="0"/>
                  <w:marRight w:val="0"/>
                  <w:marTop w:val="0"/>
                  <w:marBottom w:val="120"/>
                  <w:divBdr>
                    <w:top w:val="none" w:sz="0" w:space="0" w:color="auto"/>
                    <w:left w:val="none" w:sz="0" w:space="0" w:color="auto"/>
                    <w:bottom w:val="none" w:sz="0" w:space="0" w:color="auto"/>
                    <w:right w:val="none" w:sz="0" w:space="0" w:color="auto"/>
                  </w:divBdr>
                </w:div>
              </w:divsChild>
            </w:div>
            <w:div w:id="1490368464">
              <w:marLeft w:val="0"/>
              <w:marRight w:val="0"/>
              <w:marTop w:val="0"/>
              <w:marBottom w:val="0"/>
              <w:divBdr>
                <w:top w:val="none" w:sz="0" w:space="0" w:color="auto"/>
                <w:left w:val="none" w:sz="0" w:space="0" w:color="auto"/>
                <w:bottom w:val="none" w:sz="0" w:space="0" w:color="auto"/>
                <w:right w:val="none" w:sz="0" w:space="0" w:color="auto"/>
              </w:divBdr>
              <w:divsChild>
                <w:div w:id="15707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8757">
      <w:bodyDiv w:val="1"/>
      <w:marLeft w:val="0"/>
      <w:marRight w:val="0"/>
      <w:marTop w:val="0"/>
      <w:marBottom w:val="0"/>
      <w:divBdr>
        <w:top w:val="none" w:sz="0" w:space="0" w:color="auto"/>
        <w:left w:val="none" w:sz="0" w:space="0" w:color="auto"/>
        <w:bottom w:val="none" w:sz="0" w:space="0" w:color="auto"/>
        <w:right w:val="none" w:sz="0" w:space="0" w:color="auto"/>
      </w:divBdr>
      <w:divsChild>
        <w:div w:id="418403149">
          <w:marLeft w:val="0"/>
          <w:marRight w:val="0"/>
          <w:marTop w:val="0"/>
          <w:marBottom w:val="960"/>
          <w:divBdr>
            <w:top w:val="none" w:sz="0" w:space="0" w:color="auto"/>
            <w:left w:val="none" w:sz="0" w:space="0" w:color="auto"/>
            <w:bottom w:val="none" w:sz="0" w:space="0" w:color="auto"/>
            <w:right w:val="none" w:sz="0" w:space="0" w:color="auto"/>
          </w:divBdr>
        </w:div>
        <w:div w:id="1753431638">
          <w:marLeft w:val="0"/>
          <w:marRight w:val="720"/>
          <w:marTop w:val="0"/>
          <w:marBottom w:val="0"/>
          <w:divBdr>
            <w:top w:val="none" w:sz="0" w:space="0" w:color="auto"/>
            <w:left w:val="none" w:sz="0" w:space="0" w:color="auto"/>
            <w:bottom w:val="none" w:sz="0" w:space="0" w:color="auto"/>
            <w:right w:val="none" w:sz="0" w:space="0" w:color="auto"/>
          </w:divBdr>
          <w:divsChild>
            <w:div w:id="1244297403">
              <w:marLeft w:val="0"/>
              <w:marRight w:val="0"/>
              <w:marTop w:val="0"/>
              <w:marBottom w:val="120"/>
              <w:divBdr>
                <w:top w:val="none" w:sz="0" w:space="0" w:color="auto"/>
                <w:left w:val="none" w:sz="0" w:space="0" w:color="auto"/>
                <w:bottom w:val="none" w:sz="0" w:space="0" w:color="auto"/>
                <w:right w:val="none" w:sz="0" w:space="0" w:color="auto"/>
              </w:divBdr>
            </w:div>
            <w:div w:id="961227635">
              <w:marLeft w:val="0"/>
              <w:marRight w:val="0"/>
              <w:marTop w:val="0"/>
              <w:marBottom w:val="120"/>
              <w:divBdr>
                <w:top w:val="none" w:sz="0" w:space="0" w:color="auto"/>
                <w:left w:val="none" w:sz="0" w:space="0" w:color="auto"/>
                <w:bottom w:val="none" w:sz="0" w:space="0" w:color="auto"/>
                <w:right w:val="none" w:sz="0" w:space="0" w:color="auto"/>
              </w:divBdr>
            </w:div>
          </w:divsChild>
        </w:div>
        <w:div w:id="325868700">
          <w:marLeft w:val="0"/>
          <w:marRight w:val="0"/>
          <w:marTop w:val="0"/>
          <w:marBottom w:val="0"/>
          <w:divBdr>
            <w:top w:val="none" w:sz="0" w:space="0" w:color="auto"/>
            <w:left w:val="none" w:sz="0" w:space="0" w:color="auto"/>
            <w:bottom w:val="none" w:sz="0" w:space="0" w:color="auto"/>
            <w:right w:val="none" w:sz="0" w:space="0" w:color="auto"/>
          </w:divBdr>
          <w:divsChild>
            <w:div w:id="95251798">
              <w:marLeft w:val="0"/>
              <w:marRight w:val="0"/>
              <w:marTop w:val="0"/>
              <w:marBottom w:val="0"/>
              <w:divBdr>
                <w:top w:val="none" w:sz="0" w:space="0" w:color="auto"/>
                <w:left w:val="none" w:sz="0" w:space="0" w:color="auto"/>
                <w:bottom w:val="none" w:sz="0" w:space="0" w:color="auto"/>
                <w:right w:val="none" w:sz="0" w:space="0" w:color="auto"/>
              </w:divBdr>
              <w:divsChild>
                <w:div w:id="20973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4991">
      <w:bodyDiv w:val="1"/>
      <w:marLeft w:val="0"/>
      <w:marRight w:val="0"/>
      <w:marTop w:val="0"/>
      <w:marBottom w:val="0"/>
      <w:divBdr>
        <w:top w:val="none" w:sz="0" w:space="0" w:color="auto"/>
        <w:left w:val="none" w:sz="0" w:space="0" w:color="auto"/>
        <w:bottom w:val="none" w:sz="0" w:space="0" w:color="auto"/>
        <w:right w:val="none" w:sz="0" w:space="0" w:color="auto"/>
      </w:divBdr>
      <w:divsChild>
        <w:div w:id="282661998">
          <w:marLeft w:val="0"/>
          <w:marRight w:val="0"/>
          <w:marTop w:val="0"/>
          <w:marBottom w:val="960"/>
          <w:divBdr>
            <w:top w:val="none" w:sz="0" w:space="0" w:color="auto"/>
            <w:left w:val="none" w:sz="0" w:space="0" w:color="auto"/>
            <w:bottom w:val="none" w:sz="0" w:space="0" w:color="auto"/>
            <w:right w:val="none" w:sz="0" w:space="0" w:color="auto"/>
          </w:divBdr>
        </w:div>
        <w:div w:id="1478300533">
          <w:marLeft w:val="0"/>
          <w:marRight w:val="720"/>
          <w:marTop w:val="0"/>
          <w:marBottom w:val="0"/>
          <w:divBdr>
            <w:top w:val="none" w:sz="0" w:space="0" w:color="auto"/>
            <w:left w:val="none" w:sz="0" w:space="0" w:color="auto"/>
            <w:bottom w:val="none" w:sz="0" w:space="0" w:color="auto"/>
            <w:right w:val="none" w:sz="0" w:space="0" w:color="auto"/>
          </w:divBdr>
          <w:divsChild>
            <w:div w:id="1379863803">
              <w:marLeft w:val="0"/>
              <w:marRight w:val="0"/>
              <w:marTop w:val="0"/>
              <w:marBottom w:val="120"/>
              <w:divBdr>
                <w:top w:val="none" w:sz="0" w:space="0" w:color="auto"/>
                <w:left w:val="none" w:sz="0" w:space="0" w:color="auto"/>
                <w:bottom w:val="none" w:sz="0" w:space="0" w:color="auto"/>
                <w:right w:val="none" w:sz="0" w:space="0" w:color="auto"/>
              </w:divBdr>
            </w:div>
            <w:div w:id="2017074580">
              <w:marLeft w:val="0"/>
              <w:marRight w:val="0"/>
              <w:marTop w:val="0"/>
              <w:marBottom w:val="120"/>
              <w:divBdr>
                <w:top w:val="none" w:sz="0" w:space="0" w:color="auto"/>
                <w:left w:val="none" w:sz="0" w:space="0" w:color="auto"/>
                <w:bottom w:val="none" w:sz="0" w:space="0" w:color="auto"/>
                <w:right w:val="none" w:sz="0" w:space="0" w:color="auto"/>
              </w:divBdr>
            </w:div>
          </w:divsChild>
        </w:div>
        <w:div w:id="713694010">
          <w:marLeft w:val="0"/>
          <w:marRight w:val="0"/>
          <w:marTop w:val="0"/>
          <w:marBottom w:val="0"/>
          <w:divBdr>
            <w:top w:val="none" w:sz="0" w:space="0" w:color="auto"/>
            <w:left w:val="none" w:sz="0" w:space="0" w:color="auto"/>
            <w:bottom w:val="none" w:sz="0" w:space="0" w:color="auto"/>
            <w:right w:val="none" w:sz="0" w:space="0" w:color="auto"/>
          </w:divBdr>
          <w:divsChild>
            <w:div w:id="889651658">
              <w:marLeft w:val="0"/>
              <w:marRight w:val="0"/>
              <w:marTop w:val="0"/>
              <w:marBottom w:val="0"/>
              <w:divBdr>
                <w:top w:val="none" w:sz="0" w:space="0" w:color="auto"/>
                <w:left w:val="none" w:sz="0" w:space="0" w:color="auto"/>
                <w:bottom w:val="none" w:sz="0" w:space="0" w:color="auto"/>
                <w:right w:val="none" w:sz="0" w:space="0" w:color="auto"/>
              </w:divBdr>
              <w:divsChild>
                <w:div w:id="1864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1857</Words>
  <Characters>10588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Сабуров</dc:creator>
  <cp:keywords/>
  <dc:description/>
  <cp:lastModifiedBy>Виталий Сабуров</cp:lastModifiedBy>
  <cp:revision>5</cp:revision>
  <dcterms:created xsi:type="dcterms:W3CDTF">2025-02-02T16:14:00Z</dcterms:created>
  <dcterms:modified xsi:type="dcterms:W3CDTF">2025-02-02T18:16:00Z</dcterms:modified>
</cp:coreProperties>
</file>